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A2A28" w14:textId="77777777" w:rsidR="008E02BE" w:rsidRPr="00CF1CC1" w:rsidRDefault="008E02BE" w:rsidP="003F2190">
      <w:pPr>
        <w:ind w:left="-630" w:firstLine="630"/>
        <w:jc w:val="center"/>
        <w:rPr>
          <w:rFonts w:ascii="Arial" w:eastAsia="Times New Roman" w:hAnsi="Arial" w:cs="Arial"/>
          <w:b/>
          <w:sz w:val="20"/>
          <w:szCs w:val="20"/>
        </w:rPr>
      </w:pPr>
      <w:r w:rsidRPr="00CF1CC1">
        <w:rPr>
          <w:rFonts w:ascii="Arial" w:eastAsia="Times New Roman" w:hAnsi="Arial" w:cs="Arial"/>
          <w:b/>
          <w:sz w:val="20"/>
          <w:szCs w:val="20"/>
        </w:rPr>
        <w:t>LETTER OF MEDICAL NECESSITY</w:t>
      </w:r>
    </w:p>
    <w:p w14:paraId="54303F75" w14:textId="77777777" w:rsidR="009D738D" w:rsidRPr="00CF1CC1" w:rsidRDefault="009D738D" w:rsidP="003F2190">
      <w:pPr>
        <w:ind w:left="-630" w:firstLine="630"/>
        <w:jc w:val="center"/>
        <w:rPr>
          <w:rFonts w:ascii="Arial" w:eastAsia="Times New Roman" w:hAnsi="Arial" w:cs="Arial"/>
          <w:b/>
          <w:sz w:val="20"/>
          <w:szCs w:val="20"/>
        </w:rPr>
      </w:pPr>
      <w:r w:rsidRPr="00CF1CC1">
        <w:rPr>
          <w:rFonts w:ascii="Arial" w:eastAsia="Times New Roman" w:hAnsi="Arial" w:cs="Arial"/>
          <w:b/>
          <w:sz w:val="20"/>
          <w:szCs w:val="20"/>
        </w:rPr>
        <w:t>For</w:t>
      </w:r>
    </w:p>
    <w:p w14:paraId="59FF6051" w14:textId="77777777" w:rsidR="009D738D" w:rsidRPr="00CF1CC1" w:rsidRDefault="009D738D" w:rsidP="003F2190">
      <w:pPr>
        <w:ind w:left="-630" w:firstLine="630"/>
        <w:jc w:val="center"/>
        <w:rPr>
          <w:rFonts w:ascii="Arial" w:eastAsia="Times New Roman" w:hAnsi="Arial" w:cs="Arial"/>
          <w:b/>
          <w:sz w:val="20"/>
          <w:szCs w:val="20"/>
        </w:rPr>
      </w:pPr>
      <w:r w:rsidRPr="00CF1CC1">
        <w:rPr>
          <w:rFonts w:ascii="Arial" w:eastAsia="Times New Roman" w:hAnsi="Arial" w:cs="Arial"/>
          <w:b/>
          <w:sz w:val="20"/>
          <w:szCs w:val="20"/>
        </w:rPr>
        <w:t xml:space="preserve">Chromosomal Microarray Analysis </w:t>
      </w:r>
    </w:p>
    <w:p w14:paraId="351EE416" w14:textId="77777777" w:rsidR="008E02BE" w:rsidRPr="00CF1CC1" w:rsidRDefault="008E02BE" w:rsidP="00B85F83">
      <w:pPr>
        <w:jc w:val="center"/>
        <w:rPr>
          <w:rFonts w:ascii="Arial" w:eastAsia="Times New Roman" w:hAnsi="Arial" w:cs="Arial"/>
          <w:b/>
          <w:sz w:val="20"/>
          <w:szCs w:val="20"/>
        </w:rPr>
      </w:pPr>
    </w:p>
    <w:p w14:paraId="7D20DF9A" w14:textId="77777777" w:rsidR="008E02BE" w:rsidRPr="00CF1CC1" w:rsidRDefault="008E02BE" w:rsidP="00331108">
      <w:pPr>
        <w:rPr>
          <w:rFonts w:ascii="Arial" w:eastAsia="Times New Roman" w:hAnsi="Arial" w:cs="Arial"/>
          <w:sz w:val="20"/>
          <w:szCs w:val="20"/>
        </w:rPr>
      </w:pPr>
      <w:r w:rsidRPr="00CF1CC1">
        <w:rPr>
          <w:rFonts w:ascii="Arial" w:eastAsia="Times New Roman" w:hAnsi="Arial" w:cs="Arial"/>
          <w:sz w:val="20"/>
          <w:szCs w:val="20"/>
        </w:rPr>
        <w:tab/>
        <w:t xml:space="preserve"> </w:t>
      </w:r>
    </w:p>
    <w:p w14:paraId="712F1F50" w14:textId="77777777" w:rsidR="008E02BE" w:rsidRPr="00CF1CC1" w:rsidRDefault="008E02BE" w:rsidP="002A440A">
      <w:pPr>
        <w:ind w:left="5760" w:firstLine="720"/>
        <w:rPr>
          <w:rFonts w:ascii="Arial" w:eastAsia="Times New Roman" w:hAnsi="Arial" w:cs="Arial"/>
          <w:sz w:val="20"/>
          <w:szCs w:val="20"/>
        </w:rPr>
      </w:pPr>
      <w:r w:rsidRPr="00CF1CC1">
        <w:rPr>
          <w:rFonts w:ascii="Arial" w:eastAsia="Times New Roman" w:hAnsi="Arial" w:cs="Arial"/>
          <w:sz w:val="20"/>
          <w:szCs w:val="20"/>
        </w:rPr>
        <w:t xml:space="preserve"> </w:t>
      </w:r>
    </w:p>
    <w:p w14:paraId="37D13061" w14:textId="52ECFDB1" w:rsidR="008834D3" w:rsidRPr="00CF1CC1" w:rsidRDefault="001F7BD9" w:rsidP="002A440A">
      <w:pPr>
        <w:rPr>
          <w:rFonts w:ascii="Arial" w:eastAsia="Times New Roman" w:hAnsi="Arial" w:cs="Arial"/>
          <w:b/>
          <w:i/>
          <w:sz w:val="20"/>
          <w:szCs w:val="20"/>
        </w:rPr>
      </w:pPr>
      <w:r w:rsidRPr="00CF1CC1">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132DE130" wp14:editId="40BDF857">
                <wp:simplePos x="0" y="0"/>
                <wp:positionH relativeFrom="column">
                  <wp:posOffset>4172585</wp:posOffset>
                </wp:positionH>
                <wp:positionV relativeFrom="paragraph">
                  <wp:posOffset>83185</wp:posOffset>
                </wp:positionV>
                <wp:extent cx="1745615" cy="346710"/>
                <wp:effectExtent l="0" t="0" r="698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5615" cy="3467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56D181" w14:textId="77777777" w:rsidR="00432921" w:rsidRPr="002E6C44" w:rsidRDefault="00432921" w:rsidP="002E6C44">
                            <w:pPr>
                              <w:jc w:val="center"/>
                              <w:rPr>
                                <w:b/>
                                <w:color w:val="FF0000"/>
                              </w:rPr>
                            </w:pPr>
                            <w:r w:rsidRPr="002E6C44">
                              <w:rPr>
                                <w:b/>
                                <w:color w:val="FF0000"/>
                              </w:rPr>
                              <w:t>STAT Review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32DE130" id="_x0000_t202" coordsize="21600,21600" o:spt="202" path="m,l,21600r21600,l21600,xe">
                <v:stroke joinstyle="miter"/>
                <v:path gradientshapeok="t" o:connecttype="rect"/>
              </v:shapetype>
              <v:shape id="Text Box 2" o:spid="_x0000_s1026" type="#_x0000_t202" style="position:absolute;margin-left:328.55pt;margin-top:6.55pt;width:137.4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" fillcolor="white [3201]" strokeweight=".5pt">
                <v:path arrowok="t"/>
                <v:textbox>
                  <w:txbxContent>
                    <w:p w14:paraId="0B56D181" w14:textId="77777777" w:rsidR="00432921" w:rsidRPr="002E6C44" w:rsidRDefault="00432921" w:rsidP="002E6C44">
                      <w:pPr>
                        <w:jc w:val="center"/>
                        <w:rPr>
                          <w:b/>
                          <w:color w:val="FF0000"/>
                        </w:rPr>
                      </w:pPr>
                      <w:r w:rsidRPr="002E6C44">
                        <w:rPr>
                          <w:b/>
                          <w:color w:val="FF0000"/>
                        </w:rPr>
                        <w:t>STAT Review Request</w:t>
                      </w:r>
                    </w:p>
                  </w:txbxContent>
                </v:textbox>
              </v:shape>
            </w:pict>
          </mc:Fallback>
        </mc:AlternateContent>
      </w:r>
      <w:r w:rsidR="008E02BE" w:rsidRPr="00CF1CC1">
        <w:rPr>
          <w:rFonts w:ascii="Arial" w:eastAsia="Times New Roman" w:hAnsi="Arial" w:cs="Arial"/>
          <w:sz w:val="20"/>
          <w:szCs w:val="20"/>
        </w:rPr>
        <w:t>To:</w:t>
      </w:r>
      <w:r w:rsidR="008E02BE" w:rsidRPr="00CF1CC1">
        <w:rPr>
          <w:rFonts w:ascii="Arial" w:eastAsia="Times New Roman" w:hAnsi="Arial" w:cs="Arial"/>
          <w:sz w:val="20"/>
          <w:szCs w:val="20"/>
        </w:rPr>
        <w:tab/>
      </w:r>
      <w:r w:rsidR="003F2190" w:rsidRPr="00CF1CC1">
        <w:rPr>
          <w:rFonts w:ascii="Arial" w:eastAsia="Times New Roman" w:hAnsi="Arial" w:cs="Arial"/>
          <w:sz w:val="20"/>
          <w:szCs w:val="20"/>
        </w:rPr>
        <w:tab/>
      </w:r>
      <w:r w:rsidR="00432921" w:rsidRPr="00CF1CC1">
        <w:rPr>
          <w:rFonts w:ascii="Arial" w:eastAsia="Times New Roman" w:hAnsi="Arial" w:cs="Arial"/>
          <w:b/>
          <w:i/>
          <w:sz w:val="20"/>
          <w:szCs w:val="20"/>
        </w:rPr>
        <w:t>[</w:t>
      </w:r>
      <w:r w:rsidR="008E02BE" w:rsidRPr="00CF1CC1">
        <w:rPr>
          <w:rFonts w:ascii="Arial" w:eastAsia="Times New Roman" w:hAnsi="Arial" w:cs="Arial"/>
          <w:b/>
          <w:i/>
          <w:sz w:val="20"/>
          <w:szCs w:val="20"/>
        </w:rPr>
        <w:t>Insurance Company Name</w:t>
      </w:r>
      <w:r w:rsidR="00432921" w:rsidRPr="00CF1CC1">
        <w:rPr>
          <w:rFonts w:ascii="Arial" w:eastAsia="Times New Roman" w:hAnsi="Arial" w:cs="Arial"/>
          <w:b/>
          <w:i/>
          <w:sz w:val="20"/>
          <w:szCs w:val="20"/>
        </w:rPr>
        <w:t>]</w:t>
      </w:r>
    </w:p>
    <w:p w14:paraId="6F39DDDD" w14:textId="77777777" w:rsidR="008834D3" w:rsidRPr="00CF1CC1" w:rsidRDefault="00432921" w:rsidP="008834D3">
      <w:pPr>
        <w:ind w:left="720" w:firstLine="720"/>
        <w:rPr>
          <w:rFonts w:ascii="Arial" w:eastAsia="Times New Roman" w:hAnsi="Arial" w:cs="Arial"/>
          <w:b/>
          <w:i/>
          <w:sz w:val="20"/>
          <w:szCs w:val="20"/>
        </w:rPr>
      </w:pPr>
      <w:r w:rsidRPr="00CF1CC1">
        <w:rPr>
          <w:rFonts w:ascii="Arial" w:eastAsia="Times New Roman" w:hAnsi="Arial" w:cs="Arial"/>
          <w:b/>
          <w:i/>
          <w:sz w:val="20"/>
          <w:szCs w:val="20"/>
        </w:rPr>
        <w:t>[</w:t>
      </w:r>
      <w:r w:rsidR="008E02BE" w:rsidRPr="00CF1CC1">
        <w:rPr>
          <w:rFonts w:ascii="Arial" w:eastAsia="Times New Roman" w:hAnsi="Arial" w:cs="Arial"/>
          <w:b/>
          <w:i/>
          <w:sz w:val="20"/>
          <w:szCs w:val="20"/>
        </w:rPr>
        <w:t>Address</w:t>
      </w:r>
      <w:r w:rsidRPr="00CF1CC1">
        <w:rPr>
          <w:rFonts w:ascii="Arial" w:eastAsia="Times New Roman" w:hAnsi="Arial" w:cs="Arial"/>
          <w:b/>
          <w:i/>
          <w:sz w:val="20"/>
          <w:szCs w:val="20"/>
        </w:rPr>
        <w:t>]</w:t>
      </w:r>
    </w:p>
    <w:p w14:paraId="1A016551" w14:textId="77777777" w:rsidR="008E02BE" w:rsidRPr="00CF1CC1" w:rsidRDefault="00432921" w:rsidP="008834D3">
      <w:pPr>
        <w:ind w:left="720" w:firstLine="720"/>
        <w:rPr>
          <w:rFonts w:ascii="Arial" w:eastAsia="Times New Roman" w:hAnsi="Arial" w:cs="Arial"/>
          <w:b/>
          <w:i/>
          <w:sz w:val="20"/>
          <w:szCs w:val="20"/>
        </w:rPr>
      </w:pPr>
      <w:r w:rsidRPr="00CF1CC1">
        <w:rPr>
          <w:rFonts w:ascii="Arial" w:eastAsia="Times New Roman" w:hAnsi="Arial" w:cs="Arial"/>
          <w:b/>
          <w:i/>
          <w:sz w:val="20"/>
          <w:szCs w:val="20"/>
        </w:rPr>
        <w:t>[</w:t>
      </w:r>
      <w:r w:rsidR="008E02BE" w:rsidRPr="00CF1CC1">
        <w:rPr>
          <w:rFonts w:ascii="Arial" w:eastAsia="Times New Roman" w:hAnsi="Arial" w:cs="Arial"/>
          <w:b/>
          <w:i/>
          <w:sz w:val="20"/>
          <w:szCs w:val="20"/>
        </w:rPr>
        <w:t>City, State, ZIP</w:t>
      </w:r>
      <w:r w:rsidRPr="00CF1CC1">
        <w:rPr>
          <w:rFonts w:ascii="Arial" w:eastAsia="Times New Roman" w:hAnsi="Arial" w:cs="Arial"/>
          <w:b/>
          <w:i/>
          <w:sz w:val="20"/>
          <w:szCs w:val="20"/>
        </w:rPr>
        <w:t>]</w:t>
      </w:r>
    </w:p>
    <w:p w14:paraId="42989BFC" w14:textId="77777777" w:rsidR="008834D3" w:rsidRPr="00CF1CC1" w:rsidRDefault="00432921" w:rsidP="008834D3">
      <w:pPr>
        <w:ind w:left="720" w:firstLine="720"/>
        <w:rPr>
          <w:rFonts w:ascii="Arial" w:eastAsia="Times New Roman" w:hAnsi="Arial" w:cs="Arial"/>
          <w:b/>
          <w:i/>
          <w:sz w:val="20"/>
          <w:szCs w:val="20"/>
        </w:rPr>
      </w:pPr>
      <w:r w:rsidRPr="00CF1CC1">
        <w:rPr>
          <w:rFonts w:ascii="Arial" w:eastAsia="Times New Roman" w:hAnsi="Arial" w:cs="Arial"/>
          <w:b/>
          <w:i/>
          <w:sz w:val="20"/>
          <w:szCs w:val="20"/>
        </w:rPr>
        <w:t>[</w:t>
      </w:r>
      <w:r w:rsidR="008834D3" w:rsidRPr="00CF1CC1">
        <w:rPr>
          <w:rFonts w:ascii="Arial" w:eastAsia="Times New Roman" w:hAnsi="Arial" w:cs="Arial"/>
          <w:b/>
          <w:i/>
          <w:sz w:val="20"/>
          <w:szCs w:val="20"/>
        </w:rPr>
        <w:t>Fax</w:t>
      </w:r>
      <w:r w:rsidRPr="00CF1CC1">
        <w:rPr>
          <w:rFonts w:ascii="Arial" w:eastAsia="Times New Roman" w:hAnsi="Arial" w:cs="Arial"/>
          <w:b/>
          <w:i/>
          <w:sz w:val="20"/>
          <w:szCs w:val="20"/>
        </w:rPr>
        <w:t>]</w:t>
      </w:r>
    </w:p>
    <w:p w14:paraId="73A4D7ED" w14:textId="77777777" w:rsidR="008E02BE" w:rsidRPr="00CF1CC1" w:rsidRDefault="008E02BE" w:rsidP="00270151">
      <w:pPr>
        <w:rPr>
          <w:rFonts w:ascii="Arial" w:eastAsia="Times New Roman" w:hAnsi="Arial" w:cs="Arial"/>
          <w:sz w:val="20"/>
          <w:szCs w:val="20"/>
        </w:rPr>
      </w:pPr>
      <w:r w:rsidRPr="00CF1CC1">
        <w:rPr>
          <w:rFonts w:ascii="Arial" w:eastAsia="Times New Roman" w:hAnsi="Arial" w:cs="Arial"/>
          <w:sz w:val="20"/>
          <w:szCs w:val="20"/>
        </w:rPr>
        <w:tab/>
      </w:r>
      <w:r w:rsidRPr="00CF1CC1">
        <w:rPr>
          <w:rFonts w:ascii="Arial" w:eastAsia="Times New Roman" w:hAnsi="Arial" w:cs="Arial"/>
          <w:sz w:val="20"/>
          <w:szCs w:val="20"/>
        </w:rPr>
        <w:tab/>
      </w:r>
      <w:r w:rsidRPr="00CF1CC1">
        <w:rPr>
          <w:rFonts w:ascii="Arial" w:eastAsia="Times New Roman" w:hAnsi="Arial" w:cs="Arial"/>
          <w:sz w:val="20"/>
          <w:szCs w:val="20"/>
        </w:rPr>
        <w:tab/>
      </w:r>
      <w:r w:rsidRPr="00CF1CC1">
        <w:rPr>
          <w:rFonts w:ascii="Arial" w:eastAsia="Times New Roman" w:hAnsi="Arial" w:cs="Arial"/>
          <w:sz w:val="20"/>
          <w:szCs w:val="20"/>
        </w:rPr>
        <w:tab/>
      </w:r>
      <w:r w:rsidRPr="00CF1CC1">
        <w:rPr>
          <w:rFonts w:ascii="Arial" w:eastAsia="Times New Roman" w:hAnsi="Arial" w:cs="Arial"/>
          <w:sz w:val="20"/>
          <w:szCs w:val="20"/>
        </w:rPr>
        <w:tab/>
      </w:r>
    </w:p>
    <w:p w14:paraId="15FCA6F2" w14:textId="77777777" w:rsidR="008E02BE" w:rsidRPr="00CF1CC1" w:rsidRDefault="008E02BE" w:rsidP="001F27D4">
      <w:pPr>
        <w:rPr>
          <w:rFonts w:ascii="Arial" w:eastAsia="Times New Roman" w:hAnsi="Arial" w:cs="Arial"/>
          <w:b/>
          <w:i/>
          <w:sz w:val="20"/>
          <w:szCs w:val="20"/>
        </w:rPr>
      </w:pPr>
      <w:r w:rsidRPr="00CF1CC1">
        <w:rPr>
          <w:rFonts w:ascii="Arial" w:eastAsia="Times New Roman" w:hAnsi="Arial" w:cs="Arial"/>
          <w:sz w:val="20"/>
          <w:szCs w:val="20"/>
        </w:rPr>
        <w:t>Re:</w:t>
      </w:r>
      <w:r w:rsidRPr="00CF1CC1">
        <w:rPr>
          <w:rFonts w:ascii="Arial" w:eastAsia="Times New Roman" w:hAnsi="Arial" w:cs="Arial"/>
          <w:sz w:val="20"/>
          <w:szCs w:val="20"/>
        </w:rPr>
        <w:tab/>
      </w:r>
      <w:r w:rsidRPr="00CF1CC1">
        <w:rPr>
          <w:rFonts w:ascii="Arial" w:eastAsia="Times New Roman" w:hAnsi="Arial" w:cs="Arial"/>
          <w:sz w:val="20"/>
          <w:szCs w:val="20"/>
        </w:rPr>
        <w:tab/>
      </w:r>
      <w:r w:rsidR="00432921" w:rsidRPr="00CF1CC1">
        <w:rPr>
          <w:rFonts w:ascii="Arial" w:eastAsia="Times New Roman" w:hAnsi="Arial" w:cs="Arial"/>
          <w:b/>
          <w:i/>
          <w:sz w:val="20"/>
          <w:szCs w:val="20"/>
        </w:rPr>
        <w:t>[</w:t>
      </w:r>
      <w:r w:rsidRPr="00CF1CC1">
        <w:rPr>
          <w:rFonts w:ascii="Arial" w:eastAsia="Times New Roman" w:hAnsi="Arial" w:cs="Arial"/>
          <w:b/>
          <w:i/>
          <w:sz w:val="20"/>
          <w:szCs w:val="20"/>
        </w:rPr>
        <w:t>Patient Name, DOB</w:t>
      </w:r>
      <w:r w:rsidR="00432921" w:rsidRPr="00CF1CC1">
        <w:rPr>
          <w:rFonts w:ascii="Arial" w:eastAsia="Times New Roman" w:hAnsi="Arial" w:cs="Arial"/>
          <w:b/>
          <w:i/>
          <w:sz w:val="20"/>
          <w:szCs w:val="20"/>
        </w:rPr>
        <w:t>]</w:t>
      </w:r>
    </w:p>
    <w:p w14:paraId="189D5188" w14:textId="77777777" w:rsidR="008E02BE" w:rsidRPr="00CF1CC1" w:rsidRDefault="008E02BE">
      <w:pPr>
        <w:rPr>
          <w:rFonts w:ascii="Arial" w:eastAsia="Times New Roman" w:hAnsi="Arial" w:cs="Arial"/>
          <w:b/>
          <w:i/>
          <w:sz w:val="20"/>
          <w:szCs w:val="20"/>
        </w:rPr>
      </w:pPr>
      <w:r w:rsidRPr="00CF1CC1">
        <w:rPr>
          <w:rFonts w:ascii="Arial" w:eastAsia="Times New Roman" w:hAnsi="Arial" w:cs="Arial"/>
          <w:b/>
          <w:i/>
          <w:sz w:val="20"/>
          <w:szCs w:val="20"/>
        </w:rPr>
        <w:tab/>
      </w:r>
      <w:r w:rsidRPr="00CF1CC1">
        <w:rPr>
          <w:rFonts w:ascii="Arial" w:eastAsia="Times New Roman" w:hAnsi="Arial" w:cs="Arial"/>
          <w:b/>
          <w:i/>
          <w:sz w:val="20"/>
          <w:szCs w:val="20"/>
        </w:rPr>
        <w:tab/>
      </w:r>
      <w:r w:rsidR="00432921" w:rsidRPr="00CF1CC1">
        <w:rPr>
          <w:rFonts w:ascii="Arial" w:eastAsia="Times New Roman" w:hAnsi="Arial" w:cs="Arial"/>
          <w:b/>
          <w:i/>
          <w:sz w:val="20"/>
          <w:szCs w:val="20"/>
        </w:rPr>
        <w:t>[</w:t>
      </w:r>
      <w:r w:rsidR="009702F8" w:rsidRPr="00CF1CC1">
        <w:rPr>
          <w:rFonts w:ascii="Arial" w:eastAsia="Times New Roman" w:hAnsi="Arial" w:cs="Arial"/>
          <w:b/>
          <w:i/>
          <w:sz w:val="20"/>
          <w:szCs w:val="20"/>
        </w:rPr>
        <w:t>Member ID Number</w:t>
      </w:r>
      <w:r w:rsidR="00432921" w:rsidRPr="00CF1CC1">
        <w:rPr>
          <w:rFonts w:ascii="Arial" w:eastAsia="Times New Roman" w:hAnsi="Arial" w:cs="Arial"/>
          <w:b/>
          <w:i/>
          <w:sz w:val="20"/>
          <w:szCs w:val="20"/>
        </w:rPr>
        <w:t>]</w:t>
      </w:r>
    </w:p>
    <w:p w14:paraId="664D8A0C" w14:textId="77777777" w:rsidR="00F67DD9" w:rsidRPr="00CF1CC1" w:rsidRDefault="00F67DD9">
      <w:pPr>
        <w:widowControl w:val="0"/>
        <w:autoSpaceDE w:val="0"/>
        <w:autoSpaceDN w:val="0"/>
        <w:adjustRightInd w:val="0"/>
        <w:rPr>
          <w:rFonts w:ascii="Arial" w:hAnsi="Arial" w:cs="Arial"/>
          <w:sz w:val="20"/>
          <w:szCs w:val="20"/>
        </w:rPr>
      </w:pPr>
    </w:p>
    <w:p w14:paraId="47B5DEAD" w14:textId="77777777" w:rsidR="00F67DD9" w:rsidRPr="00CF1CC1" w:rsidRDefault="00F67DD9">
      <w:pPr>
        <w:widowControl w:val="0"/>
        <w:autoSpaceDE w:val="0"/>
        <w:autoSpaceDN w:val="0"/>
        <w:adjustRightInd w:val="0"/>
        <w:rPr>
          <w:rFonts w:ascii="Arial" w:hAnsi="Arial" w:cs="Arial"/>
          <w:sz w:val="20"/>
          <w:szCs w:val="20"/>
        </w:rPr>
      </w:pPr>
    </w:p>
    <w:p w14:paraId="272C7767" w14:textId="77777777" w:rsidR="00F67DD9" w:rsidRPr="00CF1CC1" w:rsidRDefault="009D738D">
      <w:pPr>
        <w:widowControl w:val="0"/>
        <w:autoSpaceDE w:val="0"/>
        <w:autoSpaceDN w:val="0"/>
        <w:adjustRightInd w:val="0"/>
        <w:rPr>
          <w:rFonts w:ascii="Arial" w:hAnsi="Arial" w:cs="Arial"/>
          <w:sz w:val="20"/>
          <w:szCs w:val="20"/>
        </w:rPr>
      </w:pPr>
      <w:r w:rsidRPr="00CF1CC1">
        <w:rPr>
          <w:rFonts w:ascii="Arial" w:hAnsi="Arial" w:cs="Arial"/>
          <w:sz w:val="20"/>
          <w:szCs w:val="20"/>
        </w:rPr>
        <w:t>[Date]</w:t>
      </w:r>
    </w:p>
    <w:p w14:paraId="6FED7B1D" w14:textId="77777777" w:rsidR="00F67DD9" w:rsidRPr="00CF1CC1" w:rsidRDefault="00F67DD9" w:rsidP="00F56220">
      <w:pPr>
        <w:widowControl w:val="0"/>
        <w:autoSpaceDE w:val="0"/>
        <w:autoSpaceDN w:val="0"/>
        <w:adjustRightInd w:val="0"/>
        <w:ind w:right="180"/>
        <w:rPr>
          <w:rFonts w:ascii="Arial" w:hAnsi="Arial" w:cs="Arial"/>
          <w:sz w:val="20"/>
          <w:szCs w:val="20"/>
        </w:rPr>
      </w:pPr>
      <w:r w:rsidRPr="00CF1CC1">
        <w:rPr>
          <w:rFonts w:ascii="Arial" w:hAnsi="Arial" w:cs="Arial"/>
          <w:sz w:val="20"/>
          <w:szCs w:val="20"/>
        </w:rPr>
        <w:t> </w:t>
      </w:r>
    </w:p>
    <w:p w14:paraId="0498F96E" w14:textId="77777777" w:rsidR="003F2190" w:rsidRPr="00CF1CC1" w:rsidRDefault="003F2190" w:rsidP="00F56220">
      <w:pPr>
        <w:widowControl w:val="0"/>
        <w:autoSpaceDE w:val="0"/>
        <w:autoSpaceDN w:val="0"/>
        <w:adjustRightInd w:val="0"/>
        <w:ind w:right="180"/>
        <w:rPr>
          <w:rFonts w:ascii="Arial" w:hAnsi="Arial" w:cs="Arial"/>
          <w:sz w:val="20"/>
          <w:szCs w:val="20"/>
        </w:rPr>
      </w:pPr>
    </w:p>
    <w:p w14:paraId="7BA5A808" w14:textId="77777777" w:rsidR="00F67DD9" w:rsidRPr="00CF1CC1" w:rsidRDefault="00F67DD9" w:rsidP="00F56220">
      <w:pPr>
        <w:widowControl w:val="0"/>
        <w:autoSpaceDE w:val="0"/>
        <w:autoSpaceDN w:val="0"/>
        <w:adjustRightInd w:val="0"/>
        <w:ind w:right="180"/>
        <w:rPr>
          <w:rFonts w:ascii="Arial" w:hAnsi="Arial" w:cs="Arial"/>
          <w:sz w:val="20"/>
          <w:szCs w:val="20"/>
        </w:rPr>
      </w:pPr>
      <w:r w:rsidRPr="00CF1CC1">
        <w:rPr>
          <w:rFonts w:ascii="Arial" w:hAnsi="Arial" w:cs="Arial"/>
          <w:sz w:val="20"/>
          <w:szCs w:val="20"/>
        </w:rPr>
        <w:t>Dear Medical Director:</w:t>
      </w:r>
    </w:p>
    <w:p w14:paraId="1D2C2827" w14:textId="77777777" w:rsidR="00B85F83" w:rsidRPr="00CF1CC1" w:rsidRDefault="00B85F83" w:rsidP="00F56220">
      <w:pPr>
        <w:widowControl w:val="0"/>
        <w:autoSpaceDE w:val="0"/>
        <w:autoSpaceDN w:val="0"/>
        <w:adjustRightInd w:val="0"/>
        <w:ind w:right="180"/>
        <w:rPr>
          <w:rFonts w:ascii="Arial" w:hAnsi="Arial" w:cs="Arial"/>
          <w:sz w:val="20"/>
          <w:szCs w:val="20"/>
        </w:rPr>
      </w:pPr>
    </w:p>
    <w:p w14:paraId="420D33B7" w14:textId="1B8A5325" w:rsidR="009D738D" w:rsidRPr="00CF1CC1" w:rsidRDefault="009D738D" w:rsidP="00F56220">
      <w:pPr>
        <w:pStyle w:val="Default"/>
        <w:rPr>
          <w:rFonts w:ascii="Arial" w:hAnsi="Arial" w:cs="Arial"/>
          <w:color w:val="auto"/>
          <w:sz w:val="20"/>
          <w:szCs w:val="20"/>
        </w:rPr>
      </w:pPr>
      <w:r w:rsidRPr="00CF1CC1">
        <w:rPr>
          <w:rFonts w:ascii="Arial" w:eastAsia="Times New Roman" w:hAnsi="Arial" w:cs="Arial"/>
          <w:color w:val="auto"/>
          <w:sz w:val="20"/>
          <w:szCs w:val="20"/>
        </w:rPr>
        <w:t xml:space="preserve">I am writing this letter on behalf of my patient and your subscriber, listed above, to request coverage of medically-indicated Chromosomal Microarray Analysis (CMA) in support of the diagnosis and/or treatment of </w:t>
      </w:r>
      <w:r w:rsidR="00807EB7" w:rsidRPr="00CF1CC1">
        <w:rPr>
          <w:rFonts w:ascii="Arial" w:eastAsia="Times New Roman" w:hAnsi="Arial" w:cs="Arial"/>
          <w:b/>
          <w:color w:val="auto"/>
          <w:sz w:val="20"/>
          <w:szCs w:val="20"/>
        </w:rPr>
        <w:t>[Insert indication</w:t>
      </w:r>
      <w:r w:rsidR="00A960A6">
        <w:rPr>
          <w:rFonts w:ascii="Arial" w:eastAsia="Times New Roman" w:hAnsi="Arial" w:cs="Arial"/>
          <w:b/>
          <w:color w:val="auto"/>
          <w:sz w:val="20"/>
          <w:szCs w:val="20"/>
        </w:rPr>
        <w:t>(s)</w:t>
      </w:r>
      <w:r w:rsidR="00807EB7" w:rsidRPr="00CF1CC1">
        <w:rPr>
          <w:rFonts w:ascii="Arial" w:eastAsia="Times New Roman" w:hAnsi="Arial" w:cs="Arial"/>
          <w:b/>
          <w:color w:val="auto"/>
          <w:sz w:val="20"/>
          <w:szCs w:val="20"/>
        </w:rPr>
        <w:t>]</w:t>
      </w:r>
      <w:r w:rsidR="00807EB7" w:rsidRPr="00CF1CC1">
        <w:rPr>
          <w:rFonts w:ascii="Arial" w:eastAsia="Times New Roman" w:hAnsi="Arial" w:cs="Arial"/>
          <w:color w:val="auto"/>
          <w:sz w:val="20"/>
          <w:szCs w:val="20"/>
        </w:rPr>
        <w:t>.</w:t>
      </w:r>
      <w:r w:rsidRPr="00CF1CC1">
        <w:rPr>
          <w:rStyle w:val="Strong"/>
          <w:rFonts w:ascii="Arial" w:hAnsi="Arial" w:cs="Arial"/>
          <w:color w:val="auto"/>
          <w:sz w:val="20"/>
          <w:szCs w:val="20"/>
          <w:shd w:val="clear" w:color="auto" w:fill="FFFFFF"/>
        </w:rPr>
        <w:t xml:space="preserve"> </w:t>
      </w:r>
      <w:r w:rsidRPr="00CF1CC1">
        <w:rPr>
          <w:rFonts w:ascii="Arial" w:eastAsia="Times New Roman" w:hAnsi="Arial" w:cs="Arial"/>
          <w:color w:val="auto"/>
          <w:sz w:val="20"/>
          <w:szCs w:val="20"/>
        </w:rPr>
        <w:t>This genetic test will be performed by Baylor Genetics</w:t>
      </w:r>
      <w:r w:rsidR="00FF4AB8">
        <w:rPr>
          <w:rFonts w:ascii="Arial" w:eastAsia="Times New Roman" w:hAnsi="Arial" w:cs="Arial"/>
          <w:color w:val="auto"/>
          <w:sz w:val="20"/>
          <w:szCs w:val="20"/>
        </w:rPr>
        <w:t>, LLC</w:t>
      </w:r>
      <w:r w:rsidRPr="00CF1CC1">
        <w:rPr>
          <w:rFonts w:ascii="Arial" w:eastAsia="Times New Roman" w:hAnsi="Arial" w:cs="Arial"/>
          <w:color w:val="auto"/>
          <w:sz w:val="20"/>
          <w:szCs w:val="20"/>
        </w:rPr>
        <w:t>.</w:t>
      </w:r>
      <w:r w:rsidRPr="00CF1CC1">
        <w:rPr>
          <w:rFonts w:ascii="Arial" w:hAnsi="Arial" w:cs="Arial"/>
          <w:color w:val="auto"/>
          <w:sz w:val="20"/>
          <w:szCs w:val="20"/>
        </w:rPr>
        <w:t xml:space="preserve"> </w:t>
      </w:r>
    </w:p>
    <w:p w14:paraId="0F85BB44" w14:textId="77777777" w:rsidR="009D738D" w:rsidRPr="00CF1CC1" w:rsidRDefault="009D738D" w:rsidP="00F56220">
      <w:pPr>
        <w:pStyle w:val="Default"/>
        <w:rPr>
          <w:rFonts w:ascii="Arial" w:hAnsi="Arial" w:cs="Arial"/>
          <w:color w:val="auto"/>
          <w:sz w:val="20"/>
          <w:szCs w:val="20"/>
        </w:rPr>
      </w:pPr>
    </w:p>
    <w:p w14:paraId="23F0CD56" w14:textId="53EADA5A" w:rsidR="00FD25B8" w:rsidRPr="00FF4AB8" w:rsidRDefault="009D738D" w:rsidP="003F2190">
      <w:pPr>
        <w:widowControl w:val="0"/>
        <w:autoSpaceDE w:val="0"/>
        <w:autoSpaceDN w:val="0"/>
        <w:adjustRightInd w:val="0"/>
        <w:rPr>
          <w:rFonts w:ascii="Arial" w:hAnsi="Arial" w:cs="Arial"/>
          <w:sz w:val="20"/>
          <w:szCs w:val="20"/>
          <w:shd w:val="clear" w:color="auto" w:fill="FFFFFF"/>
        </w:rPr>
      </w:pPr>
      <w:r w:rsidRPr="00CF1CC1">
        <w:rPr>
          <w:rFonts w:ascii="Arial" w:hAnsi="Arial" w:cs="Arial"/>
          <w:sz w:val="20"/>
          <w:szCs w:val="20"/>
          <w:shd w:val="clear" w:color="auto" w:fill="FFFFFF"/>
        </w:rPr>
        <w:t xml:space="preserve">Chromosomal Microarray Analysis </w:t>
      </w:r>
      <w:r w:rsidR="00480986" w:rsidRPr="00CF1CC1">
        <w:rPr>
          <w:rFonts w:ascii="Arial" w:hAnsi="Arial" w:cs="Arial"/>
          <w:sz w:val="20"/>
          <w:szCs w:val="20"/>
          <w:shd w:val="clear" w:color="auto" w:fill="FFFFFF"/>
        </w:rPr>
        <w:t>(CMA)</w:t>
      </w:r>
      <w:r w:rsidRPr="00CF1CC1">
        <w:rPr>
          <w:rFonts w:ascii="Arial" w:hAnsi="Arial" w:cs="Arial"/>
          <w:sz w:val="20"/>
          <w:szCs w:val="20"/>
          <w:shd w:val="clear" w:color="auto" w:fill="FFFFFF"/>
        </w:rPr>
        <w:t xml:space="preserve"> analyzes the genome for gains or losses of genetic material at a much higher resolution than standard karyotype analysis. CMA has the ability to detect small gains or losses in genetic material that may have been missed on standard blood chromosome analysis alone.</w:t>
      </w:r>
      <w:r w:rsidR="00C70266" w:rsidRPr="00CF1CC1">
        <w:rPr>
          <w:rFonts w:ascii="Arial" w:hAnsi="Arial" w:cs="Arial"/>
          <w:sz w:val="20"/>
          <w:szCs w:val="20"/>
          <w:shd w:val="clear" w:color="auto" w:fill="FFFFFF"/>
        </w:rPr>
        <w:t xml:space="preserve"> </w:t>
      </w:r>
      <w:r w:rsidR="00CF1CC1" w:rsidRPr="00CF1CC1">
        <w:rPr>
          <w:rFonts w:ascii="Arial" w:hAnsi="Arial" w:cs="Arial"/>
          <w:color w:val="000000"/>
          <w:sz w:val="20"/>
          <w:szCs w:val="20"/>
          <w:shd w:val="clear" w:color="auto" w:fill="FFFFFF"/>
        </w:rPr>
        <w:t>T</w:t>
      </w:r>
      <w:r w:rsidR="00C70266" w:rsidRPr="00CF1CC1">
        <w:rPr>
          <w:rFonts w:ascii="Arial" w:hAnsi="Arial" w:cs="Arial"/>
          <w:color w:val="000000"/>
          <w:sz w:val="20"/>
          <w:szCs w:val="20"/>
          <w:shd w:val="clear" w:color="auto" w:fill="FFFFFF"/>
        </w:rPr>
        <w:t>he diagnostic yield was 12.2% higher than that of a G-banded karyotype</w:t>
      </w:r>
      <w:r w:rsidR="00C70266" w:rsidRPr="00CF1CC1">
        <w:rPr>
          <w:rFonts w:ascii="Arial" w:hAnsi="Arial" w:cs="Arial"/>
          <w:sz w:val="20"/>
          <w:szCs w:val="20"/>
          <w:shd w:val="clear" w:color="auto" w:fill="FFFFFF"/>
        </w:rPr>
        <w:t xml:space="preserve"> in a review of </w:t>
      </w:r>
      <w:r w:rsidR="00C70266" w:rsidRPr="00CF1CC1">
        <w:rPr>
          <w:rFonts w:ascii="Arial" w:hAnsi="Arial" w:cs="Arial"/>
          <w:color w:val="000000"/>
          <w:sz w:val="20"/>
          <w:szCs w:val="20"/>
          <w:shd w:val="clear" w:color="auto" w:fill="FFFFFF"/>
        </w:rPr>
        <w:t xml:space="preserve">21,698 patients referred for </w:t>
      </w:r>
      <w:r w:rsidR="00C70266" w:rsidRPr="00CF1CC1">
        <w:rPr>
          <w:rFonts w:ascii="Arial" w:hAnsi="Arial" w:cs="Arial"/>
          <w:sz w:val="20"/>
          <w:szCs w:val="20"/>
          <w:shd w:val="clear" w:color="auto" w:fill="FFFFFF"/>
        </w:rPr>
        <w:t>developmental delay/intellectual disability (</w:t>
      </w:r>
      <w:r w:rsidR="00C70266" w:rsidRPr="00CF1CC1">
        <w:rPr>
          <w:rFonts w:ascii="Arial" w:hAnsi="Arial" w:cs="Arial"/>
          <w:color w:val="000000"/>
          <w:sz w:val="20"/>
          <w:szCs w:val="20"/>
          <w:shd w:val="clear" w:color="auto" w:fill="FFFFFF"/>
        </w:rPr>
        <w:t xml:space="preserve">DD/ID), multiple congenital anomalies, and/or autism spectrum disorders (ASDs) (Miller et al </w:t>
      </w:r>
      <w:r w:rsidR="00905E66" w:rsidRPr="001D312C">
        <w:t>Genet Med.</w:t>
      </w:r>
      <w:r w:rsidR="00C70266" w:rsidRPr="00FF4AB8">
        <w:rPr>
          <w:rFonts w:ascii="Arial" w:hAnsi="Arial" w:cs="Arial"/>
          <w:color w:val="000000"/>
          <w:sz w:val="20"/>
          <w:szCs w:val="20"/>
          <w:shd w:val="clear" w:color="auto" w:fill="FFFFFF"/>
        </w:rPr>
        <w:t> 2010</w:t>
      </w:r>
      <w:r w:rsidR="00905E66">
        <w:rPr>
          <w:rFonts w:ascii="Arial" w:hAnsi="Arial" w:cs="Arial"/>
          <w:color w:val="000000"/>
          <w:sz w:val="20"/>
          <w:szCs w:val="20"/>
          <w:shd w:val="clear" w:color="auto" w:fill="FFFFFF"/>
        </w:rPr>
        <w:t>.</w:t>
      </w:r>
      <w:r w:rsidR="00C70266" w:rsidRPr="00FF4AB8">
        <w:rPr>
          <w:rFonts w:ascii="Arial" w:hAnsi="Arial" w:cs="Arial"/>
          <w:color w:val="000000"/>
          <w:sz w:val="20"/>
          <w:szCs w:val="20"/>
          <w:shd w:val="clear" w:color="auto" w:fill="FFFFFF"/>
        </w:rPr>
        <w:t>12(11):742-5)</w:t>
      </w:r>
      <w:r w:rsidR="00C70266" w:rsidRPr="00CF1CC1">
        <w:rPr>
          <w:rFonts w:ascii="Arial" w:hAnsi="Arial" w:cs="Arial"/>
          <w:color w:val="000000"/>
          <w:sz w:val="20"/>
          <w:szCs w:val="20"/>
          <w:shd w:val="clear" w:color="auto" w:fill="FFFFFF"/>
        </w:rPr>
        <w:t>.</w:t>
      </w:r>
      <w:r w:rsidR="00C70266" w:rsidRPr="00CF1CC1">
        <w:rPr>
          <w:rFonts w:ascii="Arial" w:hAnsi="Arial" w:cs="Arial"/>
          <w:sz w:val="20"/>
          <w:szCs w:val="20"/>
          <w:shd w:val="clear" w:color="auto" w:fill="FFFFFF"/>
        </w:rPr>
        <w:t xml:space="preserve"> </w:t>
      </w:r>
      <w:r w:rsidRPr="00CF1CC1">
        <w:rPr>
          <w:rFonts w:ascii="Arial" w:hAnsi="Arial" w:cs="Arial"/>
          <w:sz w:val="20"/>
          <w:szCs w:val="20"/>
          <w:shd w:val="clear" w:color="auto" w:fill="FFFFFF"/>
        </w:rPr>
        <w:t>Citing large-scale studies such as these, the American College of Medical Genetics has officially endorsed CMA as a “first line test” in the evaluation of individuals with unexplained developmental delays</w:t>
      </w:r>
      <w:r w:rsidR="00C70266" w:rsidRPr="00CF1CC1">
        <w:rPr>
          <w:rFonts w:ascii="Arial" w:hAnsi="Arial" w:cs="Arial"/>
          <w:sz w:val="20"/>
          <w:szCs w:val="20"/>
          <w:shd w:val="clear" w:color="auto" w:fill="FFFFFF"/>
        </w:rPr>
        <w:t>, autism and multiple congenital anomalies</w:t>
      </w:r>
      <w:r w:rsidRPr="00CF1CC1">
        <w:rPr>
          <w:rFonts w:ascii="Arial" w:hAnsi="Arial" w:cs="Arial"/>
          <w:sz w:val="20"/>
          <w:szCs w:val="20"/>
          <w:shd w:val="clear" w:color="auto" w:fill="FFFFFF"/>
        </w:rPr>
        <w:t xml:space="preserve"> (Manning and Hudgins</w:t>
      </w:r>
      <w:r w:rsidR="00905E66">
        <w:rPr>
          <w:rFonts w:ascii="Arial" w:hAnsi="Arial" w:cs="Arial"/>
          <w:sz w:val="20"/>
          <w:szCs w:val="20"/>
          <w:shd w:val="clear" w:color="auto" w:fill="FFFFFF"/>
        </w:rPr>
        <w:t>.</w:t>
      </w:r>
      <w:r w:rsidRPr="00CF1CC1">
        <w:rPr>
          <w:rFonts w:ascii="Arial" w:hAnsi="Arial" w:cs="Arial"/>
          <w:sz w:val="20"/>
          <w:szCs w:val="20"/>
          <w:shd w:val="clear" w:color="auto" w:fill="FFFFFF"/>
        </w:rPr>
        <w:t xml:space="preserve"> </w:t>
      </w:r>
      <w:r w:rsidRPr="00CF1CC1">
        <w:rPr>
          <w:rStyle w:val="Emphasis"/>
          <w:rFonts w:ascii="Arial" w:hAnsi="Arial" w:cs="Arial"/>
          <w:sz w:val="20"/>
          <w:szCs w:val="20"/>
          <w:shd w:val="clear" w:color="auto" w:fill="FFFFFF"/>
        </w:rPr>
        <w:t>Genet in Med</w:t>
      </w:r>
      <w:r w:rsidR="00905E66">
        <w:rPr>
          <w:rStyle w:val="Emphasis"/>
          <w:rFonts w:ascii="Arial" w:hAnsi="Arial" w:cs="Arial"/>
          <w:sz w:val="20"/>
          <w:szCs w:val="20"/>
          <w:shd w:val="clear" w:color="auto" w:fill="FFFFFF"/>
        </w:rPr>
        <w:t xml:space="preserve">. </w:t>
      </w:r>
      <w:r w:rsidR="00905E66">
        <w:rPr>
          <w:rFonts w:ascii="Arial" w:hAnsi="Arial" w:cs="Arial"/>
          <w:sz w:val="20"/>
          <w:szCs w:val="20"/>
          <w:shd w:val="clear" w:color="auto" w:fill="FFFFFF"/>
        </w:rPr>
        <w:t>2010.</w:t>
      </w:r>
      <w:r w:rsidRPr="00CF1CC1">
        <w:rPr>
          <w:rFonts w:ascii="Arial" w:hAnsi="Arial" w:cs="Arial"/>
          <w:sz w:val="20"/>
          <w:szCs w:val="20"/>
          <w:shd w:val="clear" w:color="auto" w:fill="FFFFFF"/>
        </w:rPr>
        <w:t> 12(11): 742-745).</w:t>
      </w:r>
      <w:r w:rsidR="00C70266" w:rsidRPr="00CF1CC1">
        <w:rPr>
          <w:rFonts w:ascii="Arial" w:hAnsi="Arial" w:cs="Arial"/>
          <w:sz w:val="20"/>
          <w:szCs w:val="20"/>
          <w:shd w:val="clear" w:color="auto" w:fill="FFFFFF"/>
        </w:rPr>
        <w:t xml:space="preserve"> </w:t>
      </w:r>
      <w:r w:rsidR="00807EB7" w:rsidRPr="00CF1CC1">
        <w:rPr>
          <w:rFonts w:ascii="Arial" w:hAnsi="Arial" w:cs="Arial"/>
          <w:sz w:val="20"/>
          <w:szCs w:val="20"/>
          <w:shd w:val="clear" w:color="auto" w:fill="FFFFFF"/>
        </w:rPr>
        <w:t xml:space="preserve"> </w:t>
      </w:r>
    </w:p>
    <w:p w14:paraId="68022CB7" w14:textId="77777777" w:rsidR="008F617E" w:rsidRPr="00CF1CC1" w:rsidRDefault="008F617E" w:rsidP="00331108">
      <w:pPr>
        <w:widowControl w:val="0"/>
        <w:autoSpaceDE w:val="0"/>
        <w:autoSpaceDN w:val="0"/>
        <w:adjustRightInd w:val="0"/>
        <w:rPr>
          <w:rFonts w:ascii="Arial" w:hAnsi="Arial" w:cs="Arial"/>
          <w:sz w:val="20"/>
          <w:szCs w:val="20"/>
        </w:rPr>
      </w:pPr>
    </w:p>
    <w:p w14:paraId="367A4578" w14:textId="2F288028" w:rsidR="009D738D" w:rsidRPr="00CF1CC1" w:rsidRDefault="009D738D" w:rsidP="009D738D">
      <w:pPr>
        <w:rPr>
          <w:rFonts w:ascii="Arial" w:eastAsia="Times New Roman" w:hAnsi="Arial" w:cs="Arial"/>
          <w:sz w:val="20"/>
          <w:szCs w:val="20"/>
        </w:rPr>
      </w:pPr>
      <w:r w:rsidRPr="00CF1CC1">
        <w:rPr>
          <w:rFonts w:ascii="Arial" w:hAnsi="Arial" w:cs="Arial"/>
          <w:sz w:val="20"/>
          <w:szCs w:val="20"/>
        </w:rPr>
        <w:t>For this patient, I have determined that this genetic test is medically necessary based on [h</w:t>
      </w:r>
      <w:r w:rsidR="002E639C">
        <w:rPr>
          <w:rFonts w:ascii="Arial" w:hAnsi="Arial" w:cs="Arial"/>
          <w:sz w:val="20"/>
          <w:szCs w:val="20"/>
        </w:rPr>
        <w:t>i</w:t>
      </w:r>
      <w:r w:rsidRPr="00CF1CC1">
        <w:rPr>
          <w:rFonts w:ascii="Arial" w:hAnsi="Arial" w:cs="Arial"/>
          <w:sz w:val="20"/>
          <w:szCs w:val="20"/>
        </w:rPr>
        <w:t>s/her] clinical symptoms, history, and/or family history.</w:t>
      </w:r>
      <w:r w:rsidRPr="00CF1CC1">
        <w:rPr>
          <w:rFonts w:ascii="Arial" w:hAnsi="Arial" w:cs="Arial"/>
          <w:b/>
          <w:sz w:val="20"/>
          <w:szCs w:val="20"/>
        </w:rPr>
        <w:t xml:space="preserve"> </w:t>
      </w:r>
      <w:r w:rsidRPr="00CF1CC1">
        <w:rPr>
          <w:rFonts w:ascii="Arial" w:hAnsi="Arial" w:cs="Arial"/>
          <w:sz w:val="20"/>
          <w:szCs w:val="20"/>
        </w:rPr>
        <w:t>Significant aspects of my patient’s personal and/or family medical history that raise reasonable suspicion of an underlying genetic diagnosis are as follows:</w:t>
      </w:r>
    </w:p>
    <w:p w14:paraId="0BC7D008" w14:textId="77777777" w:rsidR="009D738D" w:rsidRPr="00CF1CC1" w:rsidRDefault="009D738D" w:rsidP="009D738D">
      <w:pPr>
        <w:rPr>
          <w:rFonts w:ascii="Arial" w:eastAsia="Times New Roman" w:hAnsi="Arial" w:cs="Arial"/>
          <w:sz w:val="20"/>
          <w:szCs w:val="20"/>
        </w:rPr>
      </w:pPr>
    </w:p>
    <w:p w14:paraId="0B8488AB" w14:textId="77777777" w:rsidR="009D738D" w:rsidRPr="00CF1CC1" w:rsidRDefault="009D738D" w:rsidP="009D738D">
      <w:pPr>
        <w:numPr>
          <w:ilvl w:val="0"/>
          <w:numId w:val="4"/>
        </w:numPr>
        <w:contextualSpacing/>
        <w:rPr>
          <w:rFonts w:ascii="Arial" w:eastAsia="Calibri" w:hAnsi="Arial" w:cs="Arial"/>
          <w:sz w:val="20"/>
          <w:szCs w:val="20"/>
        </w:rPr>
      </w:pPr>
    </w:p>
    <w:p w14:paraId="767BBFB7" w14:textId="77777777" w:rsidR="009D738D" w:rsidRPr="00CF1CC1" w:rsidRDefault="009D738D" w:rsidP="009D738D">
      <w:pPr>
        <w:numPr>
          <w:ilvl w:val="0"/>
          <w:numId w:val="4"/>
        </w:numPr>
        <w:contextualSpacing/>
        <w:rPr>
          <w:rFonts w:ascii="Arial" w:eastAsia="Calibri" w:hAnsi="Arial" w:cs="Arial"/>
          <w:sz w:val="20"/>
          <w:szCs w:val="20"/>
        </w:rPr>
      </w:pPr>
    </w:p>
    <w:p w14:paraId="0476C725" w14:textId="77777777" w:rsidR="009D738D" w:rsidRPr="00CF1CC1" w:rsidRDefault="009D738D" w:rsidP="009D738D">
      <w:pPr>
        <w:numPr>
          <w:ilvl w:val="0"/>
          <w:numId w:val="4"/>
        </w:numPr>
        <w:contextualSpacing/>
        <w:rPr>
          <w:rFonts w:ascii="Arial" w:eastAsia="Calibri" w:hAnsi="Arial" w:cs="Arial"/>
          <w:sz w:val="20"/>
          <w:szCs w:val="20"/>
        </w:rPr>
      </w:pPr>
    </w:p>
    <w:p w14:paraId="5BC28D10" w14:textId="77777777" w:rsidR="009D738D" w:rsidRPr="00CF1CC1" w:rsidRDefault="009D738D" w:rsidP="009D738D">
      <w:pPr>
        <w:rPr>
          <w:rFonts w:ascii="Arial" w:eastAsia="Times New Roman" w:hAnsi="Arial" w:cs="Arial"/>
          <w:sz w:val="20"/>
          <w:szCs w:val="20"/>
        </w:rPr>
      </w:pPr>
    </w:p>
    <w:p w14:paraId="51AA889C" w14:textId="77777777" w:rsidR="009D738D" w:rsidRPr="00CF1CC1" w:rsidRDefault="009D738D" w:rsidP="009D738D">
      <w:pPr>
        <w:rPr>
          <w:rFonts w:ascii="Arial" w:eastAsia="Times New Roman" w:hAnsi="Arial" w:cs="Arial"/>
          <w:sz w:val="20"/>
          <w:szCs w:val="20"/>
        </w:rPr>
      </w:pPr>
      <w:r w:rsidRPr="00CF1CC1">
        <w:rPr>
          <w:rFonts w:ascii="Arial" w:hAnsi="Arial" w:cs="Arial"/>
          <w:sz w:val="20"/>
          <w:szCs w:val="20"/>
        </w:rPr>
        <w:t xml:space="preserve">Due to the heterogeneous nature of my patient’s symptoms, </w:t>
      </w:r>
      <w:r w:rsidRPr="00CF1CC1">
        <w:rPr>
          <w:rFonts w:ascii="Arial" w:eastAsia="Times New Roman" w:hAnsi="Arial" w:cs="Arial"/>
          <w:sz w:val="20"/>
          <w:szCs w:val="20"/>
        </w:rPr>
        <w:t>there is a reasonable probability of detecting a causative chromosomal abnormality using this test. Per American Academy of Pediatrics and American College of Medical Genetics and Genomics guidelines, CMA analysis is recommended as a first-tier test for my patient.</w:t>
      </w:r>
    </w:p>
    <w:p w14:paraId="1647B4CC" w14:textId="77777777" w:rsidR="009D738D" w:rsidRPr="00CF1CC1" w:rsidRDefault="009D738D" w:rsidP="009D738D">
      <w:pPr>
        <w:rPr>
          <w:rFonts w:ascii="Arial" w:hAnsi="Arial" w:cs="Arial"/>
          <w:sz w:val="20"/>
          <w:szCs w:val="20"/>
          <w:shd w:val="clear" w:color="auto" w:fill="FFFFFF"/>
        </w:rPr>
      </w:pPr>
    </w:p>
    <w:p w14:paraId="57EFADB4" w14:textId="41E49640" w:rsidR="002E5C6B" w:rsidRPr="00FF4AB8" w:rsidRDefault="002E5C6B" w:rsidP="002E5C6B">
      <w:pPr>
        <w:autoSpaceDE w:val="0"/>
        <w:autoSpaceDN w:val="0"/>
        <w:adjustRightInd w:val="0"/>
        <w:rPr>
          <w:rFonts w:ascii="Arial" w:hAnsi="Arial" w:cs="Arial"/>
          <w:sz w:val="20"/>
          <w:szCs w:val="20"/>
        </w:rPr>
      </w:pPr>
      <w:r w:rsidRPr="00FF4AB8">
        <w:rPr>
          <w:rFonts w:ascii="Arial" w:eastAsia="Times New Roman" w:hAnsi="Arial" w:cs="Arial"/>
          <w:sz w:val="20"/>
          <w:szCs w:val="20"/>
        </w:rPr>
        <w:t>The CMA test provided by Baylor Genetics</w:t>
      </w:r>
      <w:r w:rsidR="00FF4AB8">
        <w:rPr>
          <w:rFonts w:ascii="Arial" w:eastAsia="Times New Roman" w:hAnsi="Arial" w:cs="Arial"/>
          <w:sz w:val="20"/>
          <w:szCs w:val="20"/>
        </w:rPr>
        <w:t>, LLC.</w:t>
      </w:r>
      <w:r w:rsidRPr="00FF4AB8">
        <w:rPr>
          <w:rFonts w:ascii="Arial" w:eastAsia="Times New Roman" w:hAnsi="Arial" w:cs="Arial"/>
          <w:sz w:val="20"/>
          <w:szCs w:val="20"/>
        </w:rPr>
        <w:t xml:space="preserve"> extends its detection capability to </w:t>
      </w:r>
      <w:r w:rsidRPr="00FF4AB8">
        <w:rPr>
          <w:rFonts w:ascii="Arial" w:hAnsi="Arial" w:cs="Arial"/>
          <w:sz w:val="20"/>
          <w:szCs w:val="20"/>
        </w:rPr>
        <w:t>identify losses or gains involving at least one exon and as small as several hundred base pairs in size</w:t>
      </w:r>
      <w:r w:rsidR="002E639C">
        <w:rPr>
          <w:rFonts w:ascii="Arial" w:hAnsi="Arial" w:cs="Arial"/>
          <w:sz w:val="20"/>
          <w:szCs w:val="20"/>
        </w:rPr>
        <w:t xml:space="preserve"> by using</w:t>
      </w:r>
      <w:r w:rsidR="002E639C" w:rsidRPr="00FF4AB8">
        <w:rPr>
          <w:rFonts w:ascii="Arial" w:hAnsi="Arial" w:cs="Arial"/>
          <w:sz w:val="20"/>
          <w:szCs w:val="20"/>
        </w:rPr>
        <w:t xml:space="preserve"> custom-designed, exon-targeted oligonucleotide array</w:t>
      </w:r>
      <w:r w:rsidR="002E639C">
        <w:rPr>
          <w:rFonts w:ascii="Arial" w:hAnsi="Arial" w:cs="Arial"/>
          <w:sz w:val="20"/>
          <w:szCs w:val="20"/>
        </w:rPr>
        <w:t>s</w:t>
      </w:r>
      <w:r w:rsidRPr="00FF4AB8">
        <w:rPr>
          <w:rFonts w:ascii="Arial" w:hAnsi="Arial" w:cs="Arial"/>
          <w:sz w:val="20"/>
          <w:szCs w:val="20"/>
        </w:rPr>
        <w:t xml:space="preserve">. The two </w:t>
      </w:r>
      <w:r w:rsidR="009063E0">
        <w:rPr>
          <w:rFonts w:ascii="Arial" w:hAnsi="Arial" w:cs="Arial"/>
          <w:sz w:val="20"/>
          <w:szCs w:val="20"/>
        </w:rPr>
        <w:t xml:space="preserve">current </w:t>
      </w:r>
      <w:r w:rsidRPr="00FF4AB8">
        <w:rPr>
          <w:rFonts w:ascii="Arial" w:hAnsi="Arial" w:cs="Arial"/>
          <w:sz w:val="20"/>
          <w:szCs w:val="20"/>
        </w:rPr>
        <w:t xml:space="preserve">microarrays, </w:t>
      </w:r>
      <w:r w:rsidRPr="00FF4AB8">
        <w:rPr>
          <w:rFonts w:ascii="Arial" w:hAnsi="Arial" w:cs="Arial"/>
          <w:sz w:val="20"/>
          <w:szCs w:val="20"/>
          <w:shd w:val="clear" w:color="auto" w:fill="FFFFFF"/>
        </w:rPr>
        <w:t>CMA-HR (</w:t>
      </w:r>
      <w:r w:rsidRPr="00FF4AB8">
        <w:rPr>
          <w:rFonts w:ascii="Arial" w:hAnsi="Arial" w:cs="Arial"/>
          <w:sz w:val="20"/>
          <w:szCs w:val="20"/>
        </w:rPr>
        <w:t>v8.1.1) and CMA-comprehensive-SNP (v11.2), have ~1,700 or ~42,00 disease genes or disease candidate genes</w:t>
      </w:r>
      <w:r w:rsidR="002E639C">
        <w:rPr>
          <w:rFonts w:ascii="Arial" w:hAnsi="Arial" w:cs="Arial"/>
          <w:sz w:val="20"/>
          <w:szCs w:val="20"/>
        </w:rPr>
        <w:t>, respectively,</w:t>
      </w:r>
      <w:r w:rsidRPr="00FF4AB8">
        <w:rPr>
          <w:rFonts w:ascii="Arial" w:hAnsi="Arial" w:cs="Arial"/>
          <w:sz w:val="20"/>
          <w:szCs w:val="20"/>
        </w:rPr>
        <w:t xml:space="preserve"> covered at the exon level. Copy-number changes have been detected within a gene known to be causative of the observed clinical phenotype, demonstrating the utility </w:t>
      </w:r>
      <w:r w:rsidR="002E639C" w:rsidRPr="00FF4AB8">
        <w:rPr>
          <w:rFonts w:ascii="Arial" w:hAnsi="Arial" w:cs="Arial"/>
          <w:sz w:val="20"/>
          <w:szCs w:val="20"/>
        </w:rPr>
        <w:t>of</w:t>
      </w:r>
      <w:r w:rsidR="002E639C">
        <w:rPr>
          <w:rFonts w:ascii="Arial" w:hAnsi="Arial" w:cs="Arial"/>
          <w:sz w:val="20"/>
          <w:szCs w:val="20"/>
        </w:rPr>
        <w:t xml:space="preserve"> the </w:t>
      </w:r>
      <w:r w:rsidR="002E639C" w:rsidRPr="00FF4AB8">
        <w:rPr>
          <w:rFonts w:ascii="Arial" w:hAnsi="Arial" w:cs="Arial"/>
          <w:sz w:val="20"/>
          <w:szCs w:val="20"/>
          <w:shd w:val="clear" w:color="auto" w:fill="FFFFFF"/>
        </w:rPr>
        <w:t xml:space="preserve">CMA-HR </w:t>
      </w:r>
      <w:r w:rsidRPr="00FF4AB8">
        <w:rPr>
          <w:rFonts w:ascii="Arial" w:hAnsi="Arial" w:cs="Arial"/>
          <w:sz w:val="20"/>
          <w:szCs w:val="20"/>
        </w:rPr>
        <w:t xml:space="preserve">array to detect intragenic copy-number changes in patients with various clinical phenotype (Boone et al. </w:t>
      </w:r>
      <w:r w:rsidRPr="00FF4AB8">
        <w:rPr>
          <w:rFonts w:ascii="Arial" w:hAnsi="Arial" w:cs="Arial"/>
          <w:color w:val="000000"/>
          <w:sz w:val="20"/>
          <w:szCs w:val="20"/>
          <w:shd w:val="clear" w:color="auto" w:fill="FFFFFF"/>
        </w:rPr>
        <w:t>Hum</w:t>
      </w:r>
      <w:r w:rsidR="002E639C">
        <w:rPr>
          <w:rFonts w:ascii="Arial" w:hAnsi="Arial" w:cs="Arial"/>
          <w:color w:val="000000"/>
          <w:sz w:val="20"/>
          <w:szCs w:val="20"/>
          <w:shd w:val="clear" w:color="auto" w:fill="FFFFFF"/>
        </w:rPr>
        <w:t>an</w:t>
      </w:r>
      <w:r w:rsidRPr="00FF4AB8">
        <w:rPr>
          <w:rFonts w:ascii="Arial" w:hAnsi="Arial" w:cs="Arial"/>
          <w:color w:val="000000"/>
          <w:sz w:val="20"/>
          <w:szCs w:val="20"/>
          <w:shd w:val="clear" w:color="auto" w:fill="FFFFFF"/>
        </w:rPr>
        <w:t xml:space="preserve"> Mutat</w:t>
      </w:r>
      <w:r w:rsidR="002E639C">
        <w:rPr>
          <w:rFonts w:ascii="Arial" w:hAnsi="Arial" w:cs="Arial"/>
          <w:color w:val="000000"/>
          <w:sz w:val="20"/>
          <w:szCs w:val="20"/>
          <w:shd w:val="clear" w:color="auto" w:fill="FFFFFF"/>
        </w:rPr>
        <w:t>ion</w:t>
      </w:r>
      <w:r w:rsidRPr="00FF4AB8">
        <w:rPr>
          <w:rFonts w:ascii="Arial" w:hAnsi="Arial" w:cs="Arial"/>
          <w:color w:val="000000"/>
          <w:sz w:val="20"/>
          <w:szCs w:val="20"/>
          <w:shd w:val="clear" w:color="auto" w:fill="FFFFFF"/>
        </w:rPr>
        <w:t xml:space="preserve"> 201031(12): 1326–1342) </w:t>
      </w:r>
      <w:r w:rsidRPr="00FF4AB8">
        <w:rPr>
          <w:rFonts w:ascii="Arial" w:hAnsi="Arial" w:cs="Arial"/>
          <w:sz w:val="20"/>
          <w:szCs w:val="20"/>
        </w:rPr>
        <w:t xml:space="preserve"> </w:t>
      </w:r>
      <w:r w:rsidRPr="00FF4AB8">
        <w:rPr>
          <w:rFonts w:ascii="Arial" w:hAnsi="Arial" w:cs="Arial"/>
          <w:sz w:val="20"/>
          <w:szCs w:val="20"/>
          <w:shd w:val="clear" w:color="auto" w:fill="FFFFFF"/>
        </w:rPr>
        <w:t xml:space="preserve">In addition to exon level copy number analysis, the </w:t>
      </w:r>
      <w:r w:rsidRPr="00FF4AB8">
        <w:rPr>
          <w:rFonts w:ascii="Arial" w:hAnsi="Arial" w:cs="Arial"/>
          <w:sz w:val="20"/>
          <w:szCs w:val="20"/>
        </w:rPr>
        <w:t>CMA-comprehensive-SNP</w:t>
      </w:r>
      <w:r w:rsidRPr="00FF4AB8">
        <w:rPr>
          <w:rFonts w:ascii="Arial" w:hAnsi="Arial" w:cs="Arial"/>
          <w:sz w:val="20"/>
          <w:szCs w:val="20"/>
          <w:shd w:val="clear" w:color="auto" w:fill="FFFFFF"/>
        </w:rPr>
        <w:t xml:space="preserve"> array also includes 60,000 probes used for SNP analysis </w:t>
      </w:r>
      <w:r w:rsidRPr="00FF4AB8">
        <w:rPr>
          <w:rFonts w:ascii="Arial" w:hAnsi="Arial" w:cs="Arial"/>
          <w:sz w:val="20"/>
          <w:szCs w:val="20"/>
          <w:shd w:val="clear" w:color="auto" w:fill="FFFFFF"/>
        </w:rPr>
        <w:lastRenderedPageBreak/>
        <w:t xml:space="preserve">for the detection of uniparental disomy (UPD) and </w:t>
      </w:r>
      <w:r w:rsidR="00C564BD">
        <w:rPr>
          <w:rFonts w:ascii="Arial" w:hAnsi="Arial" w:cs="Arial"/>
          <w:color w:val="000000"/>
          <w:sz w:val="20"/>
          <w:szCs w:val="20"/>
        </w:rPr>
        <w:t xml:space="preserve">copy-neutral </w:t>
      </w:r>
      <w:r w:rsidRPr="00FF4AB8">
        <w:rPr>
          <w:rFonts w:ascii="Arial" w:hAnsi="Arial" w:cs="Arial"/>
          <w:sz w:val="20"/>
          <w:szCs w:val="20"/>
          <w:shd w:val="clear" w:color="auto" w:fill="FFFFFF"/>
        </w:rPr>
        <w:t>absence of heterozygosity (AOH) (</w:t>
      </w:r>
      <w:r w:rsidRPr="00FF4AB8">
        <w:rPr>
          <w:rFonts w:ascii="Arial" w:hAnsi="Arial" w:cs="Arial"/>
          <w:color w:val="231F20"/>
          <w:sz w:val="20"/>
          <w:szCs w:val="20"/>
        </w:rPr>
        <w:t>Wiszniewsk</w:t>
      </w:r>
      <w:r w:rsidR="005D716F">
        <w:rPr>
          <w:rFonts w:ascii="Arial" w:hAnsi="Arial" w:cs="Arial"/>
          <w:color w:val="231F20"/>
          <w:sz w:val="20"/>
          <w:szCs w:val="20"/>
        </w:rPr>
        <w:t>a</w:t>
      </w:r>
      <w:r w:rsidR="002E639C">
        <w:rPr>
          <w:rFonts w:ascii="Arial" w:hAnsi="Arial" w:cs="Arial"/>
          <w:color w:val="231F20"/>
          <w:sz w:val="20"/>
          <w:szCs w:val="20"/>
        </w:rPr>
        <w:t xml:space="preserve"> et al.</w:t>
      </w:r>
      <w:r w:rsidRPr="00FF4AB8">
        <w:rPr>
          <w:rFonts w:ascii="Arial" w:hAnsi="Arial" w:cs="Arial"/>
          <w:color w:val="231F20"/>
          <w:sz w:val="20"/>
          <w:szCs w:val="20"/>
        </w:rPr>
        <w:t xml:space="preserve"> European Journal of Human Genetics</w:t>
      </w:r>
      <w:r w:rsidR="002E639C">
        <w:rPr>
          <w:rFonts w:ascii="Arial" w:hAnsi="Arial" w:cs="Arial"/>
          <w:color w:val="231F20"/>
          <w:sz w:val="20"/>
          <w:szCs w:val="20"/>
        </w:rPr>
        <w:t>.</w:t>
      </w:r>
      <w:r w:rsidRPr="00FF4AB8">
        <w:rPr>
          <w:rFonts w:ascii="Arial" w:hAnsi="Arial" w:cs="Arial"/>
          <w:color w:val="231F20"/>
          <w:sz w:val="20"/>
          <w:szCs w:val="20"/>
        </w:rPr>
        <w:t xml:space="preserve"> 2014</w:t>
      </w:r>
      <w:r w:rsidR="002E639C">
        <w:rPr>
          <w:rFonts w:ascii="Arial" w:hAnsi="Arial" w:cs="Arial"/>
          <w:color w:val="231F20"/>
          <w:sz w:val="20"/>
          <w:szCs w:val="20"/>
        </w:rPr>
        <w:t>.</w:t>
      </w:r>
      <w:r w:rsidRPr="00FF4AB8">
        <w:rPr>
          <w:rFonts w:ascii="Arial" w:hAnsi="Arial" w:cs="Arial"/>
          <w:color w:val="231F20"/>
          <w:sz w:val="20"/>
          <w:szCs w:val="20"/>
        </w:rPr>
        <w:t xml:space="preserve"> 22</w:t>
      </w:r>
      <w:r w:rsidR="005D716F">
        <w:rPr>
          <w:rFonts w:ascii="Arial" w:hAnsi="Arial" w:cs="Arial"/>
          <w:color w:val="231F20"/>
          <w:sz w:val="20"/>
          <w:szCs w:val="20"/>
        </w:rPr>
        <w:t>(1)</w:t>
      </w:r>
      <w:r w:rsidRPr="00FF4AB8">
        <w:rPr>
          <w:rFonts w:ascii="Arial" w:hAnsi="Arial" w:cs="Arial"/>
          <w:color w:val="231F20"/>
          <w:sz w:val="20"/>
          <w:szCs w:val="20"/>
        </w:rPr>
        <w:t>, 79–87)</w:t>
      </w:r>
      <w:r w:rsidRPr="00FF4AB8">
        <w:rPr>
          <w:rFonts w:ascii="Arial" w:hAnsi="Arial" w:cs="Arial"/>
          <w:sz w:val="20"/>
          <w:szCs w:val="20"/>
          <w:shd w:val="clear" w:color="auto" w:fill="FFFFFF"/>
        </w:rPr>
        <w:t>.</w:t>
      </w:r>
    </w:p>
    <w:p w14:paraId="773F31A1" w14:textId="77777777" w:rsidR="009D738D" w:rsidRPr="00CF1CC1" w:rsidRDefault="009D738D" w:rsidP="009D738D">
      <w:pPr>
        <w:rPr>
          <w:rFonts w:ascii="Arial" w:hAnsi="Arial" w:cs="Arial"/>
          <w:b/>
          <w:sz w:val="20"/>
          <w:szCs w:val="20"/>
        </w:rPr>
      </w:pPr>
    </w:p>
    <w:p w14:paraId="4E5FF6AE" w14:textId="77777777" w:rsidR="009D738D" w:rsidRPr="00CF1CC1" w:rsidRDefault="009D738D" w:rsidP="009D738D">
      <w:pPr>
        <w:rPr>
          <w:rFonts w:ascii="Arial" w:eastAsia="Times New Roman" w:hAnsi="Arial" w:cs="Arial"/>
          <w:sz w:val="20"/>
          <w:szCs w:val="20"/>
        </w:rPr>
      </w:pPr>
    </w:p>
    <w:p w14:paraId="52876187" w14:textId="77777777" w:rsidR="009D738D" w:rsidRPr="00CF1CC1" w:rsidRDefault="009D738D" w:rsidP="009D738D">
      <w:pPr>
        <w:rPr>
          <w:rFonts w:ascii="Arial" w:hAnsi="Arial" w:cs="Arial"/>
          <w:sz w:val="20"/>
          <w:szCs w:val="20"/>
        </w:rPr>
      </w:pPr>
      <w:r w:rsidRPr="00CF1CC1">
        <w:rPr>
          <w:rFonts w:ascii="Arial" w:hAnsi="Arial" w:cs="Arial"/>
          <w:sz w:val="20"/>
          <w:szCs w:val="20"/>
        </w:rPr>
        <w:t xml:space="preserve">Specifically for this patient, the results of the CMA test are necessary to consider in the following areas </w:t>
      </w:r>
      <w:r w:rsidRPr="00CF1CC1">
        <w:rPr>
          <w:rFonts w:ascii="Arial" w:hAnsi="Arial" w:cs="Arial"/>
          <w:b/>
          <w:sz w:val="20"/>
          <w:szCs w:val="20"/>
        </w:rPr>
        <w:t>[check all that apply]</w:t>
      </w:r>
      <w:r w:rsidRPr="00CF1CC1">
        <w:rPr>
          <w:rFonts w:ascii="Arial" w:hAnsi="Arial" w:cs="Arial"/>
          <w:sz w:val="20"/>
          <w:szCs w:val="20"/>
        </w:rPr>
        <w:t>:</w:t>
      </w:r>
    </w:p>
    <w:p w14:paraId="2EB55C99" w14:textId="77777777" w:rsidR="009D738D" w:rsidRPr="00CF1CC1" w:rsidRDefault="009D738D" w:rsidP="009D738D">
      <w:pPr>
        <w:rPr>
          <w:rFonts w:ascii="Arial" w:hAnsi="Arial" w:cs="Arial"/>
          <w:sz w:val="20"/>
          <w:szCs w:val="20"/>
        </w:rPr>
      </w:pPr>
    </w:p>
    <w:p w14:paraId="7EAE2A47" w14:textId="77777777" w:rsidR="009D738D" w:rsidRPr="00CF1CC1" w:rsidRDefault="009D738D" w:rsidP="009D738D">
      <w:pPr>
        <w:pStyle w:val="ListParagraph"/>
        <w:numPr>
          <w:ilvl w:val="0"/>
          <w:numId w:val="5"/>
        </w:numPr>
        <w:rPr>
          <w:rFonts w:ascii="Arial" w:hAnsi="Arial" w:cs="Arial"/>
          <w:sz w:val="20"/>
          <w:szCs w:val="20"/>
        </w:rPr>
      </w:pPr>
      <w:r w:rsidRPr="00CF1CC1">
        <w:rPr>
          <w:rFonts w:ascii="Arial" w:hAnsi="Arial" w:cs="Arial"/>
          <w:sz w:val="20"/>
          <w:szCs w:val="20"/>
        </w:rPr>
        <w:t>Genetic testing will lead to changes in my medical management strategies; AND/OR</w:t>
      </w:r>
    </w:p>
    <w:p w14:paraId="7A98D7AE" w14:textId="77777777" w:rsidR="009D738D" w:rsidRPr="00CF1CC1" w:rsidRDefault="009D738D" w:rsidP="009D738D">
      <w:pPr>
        <w:pStyle w:val="ListParagraph"/>
        <w:rPr>
          <w:rFonts w:ascii="Arial" w:hAnsi="Arial" w:cs="Arial"/>
          <w:sz w:val="20"/>
          <w:szCs w:val="20"/>
        </w:rPr>
      </w:pPr>
    </w:p>
    <w:p w14:paraId="54973202" w14:textId="77777777" w:rsidR="009D738D" w:rsidRPr="00CF1CC1" w:rsidRDefault="009D738D" w:rsidP="009D738D">
      <w:pPr>
        <w:pStyle w:val="ListParagraph"/>
        <w:numPr>
          <w:ilvl w:val="0"/>
          <w:numId w:val="5"/>
        </w:numPr>
        <w:rPr>
          <w:rFonts w:ascii="Arial" w:hAnsi="Arial" w:cs="Arial"/>
          <w:sz w:val="20"/>
          <w:szCs w:val="20"/>
        </w:rPr>
      </w:pPr>
      <w:r w:rsidRPr="00CF1CC1">
        <w:rPr>
          <w:rFonts w:ascii="Arial" w:hAnsi="Arial" w:cs="Arial"/>
          <w:sz w:val="20"/>
          <w:szCs w:val="20"/>
        </w:rPr>
        <w:t>Genetic testing will lead to changes in diagnostic procedures such that more potentially invasive alternative procedures could be avoided, reducing unnecessary tests and cost; AND/OR</w:t>
      </w:r>
    </w:p>
    <w:p w14:paraId="4766640C" w14:textId="77777777" w:rsidR="009D738D" w:rsidRPr="00CF1CC1" w:rsidRDefault="009D738D" w:rsidP="009D738D">
      <w:pPr>
        <w:rPr>
          <w:rFonts w:ascii="Arial" w:hAnsi="Arial" w:cs="Arial"/>
          <w:sz w:val="20"/>
          <w:szCs w:val="20"/>
        </w:rPr>
      </w:pPr>
    </w:p>
    <w:p w14:paraId="3E18FAB9" w14:textId="77777777" w:rsidR="009D738D" w:rsidRPr="00CF1CC1" w:rsidRDefault="009D738D" w:rsidP="009D738D">
      <w:pPr>
        <w:pStyle w:val="ListParagraph"/>
        <w:numPr>
          <w:ilvl w:val="0"/>
          <w:numId w:val="5"/>
        </w:numPr>
        <w:rPr>
          <w:rFonts w:ascii="Arial" w:hAnsi="Arial" w:cs="Arial"/>
          <w:sz w:val="20"/>
          <w:szCs w:val="20"/>
        </w:rPr>
      </w:pPr>
      <w:r w:rsidRPr="00CF1CC1">
        <w:rPr>
          <w:rFonts w:ascii="Arial" w:hAnsi="Arial" w:cs="Arial"/>
          <w:sz w:val="20"/>
          <w:szCs w:val="20"/>
        </w:rPr>
        <w:t>Genetic testing will lead to informed decisions for other family members with similar conditions, or that may be at risk for similar conditions</w:t>
      </w:r>
    </w:p>
    <w:p w14:paraId="5F57674B" w14:textId="77777777" w:rsidR="009D738D" w:rsidRPr="00CF1CC1" w:rsidRDefault="009D738D" w:rsidP="009D738D">
      <w:pPr>
        <w:rPr>
          <w:rFonts w:ascii="Arial" w:eastAsia="Times New Roman" w:hAnsi="Arial" w:cs="Arial"/>
          <w:sz w:val="20"/>
          <w:szCs w:val="20"/>
        </w:rPr>
      </w:pPr>
    </w:p>
    <w:p w14:paraId="37228B27" w14:textId="77777777" w:rsidR="009D738D" w:rsidRPr="00CF1CC1" w:rsidRDefault="009D738D" w:rsidP="009D738D">
      <w:pPr>
        <w:rPr>
          <w:rFonts w:ascii="Arial" w:eastAsia="Times New Roman" w:hAnsi="Arial" w:cs="Arial"/>
          <w:sz w:val="20"/>
          <w:szCs w:val="20"/>
        </w:rPr>
      </w:pPr>
      <w:r w:rsidRPr="00CF1CC1">
        <w:rPr>
          <w:rFonts w:ascii="Arial" w:hAnsi="Arial" w:cs="Arial"/>
          <w:sz w:val="20"/>
          <w:szCs w:val="20"/>
        </w:rPr>
        <w:t xml:space="preserve">Due to the medical risks associated with chromosomal alterations and available interventions, this genetic testing is medically indicated. </w:t>
      </w:r>
      <w:r w:rsidRPr="00CF1CC1">
        <w:rPr>
          <w:rFonts w:ascii="Arial" w:eastAsia="Times New Roman" w:hAnsi="Arial" w:cs="Arial"/>
          <w:sz w:val="20"/>
          <w:szCs w:val="20"/>
        </w:rPr>
        <w:t xml:space="preserve">As such, I am ordering this test and affirm that my patient/patient’s family member has provided informed consent for genetic testing. </w:t>
      </w:r>
    </w:p>
    <w:p w14:paraId="43412804" w14:textId="77777777" w:rsidR="009D738D" w:rsidRPr="00CF1CC1" w:rsidRDefault="009D738D" w:rsidP="009D738D">
      <w:pPr>
        <w:pStyle w:val="NoSpacing"/>
        <w:rPr>
          <w:rFonts w:ascii="Arial" w:hAnsi="Arial" w:cs="Arial"/>
          <w:sz w:val="20"/>
          <w:szCs w:val="20"/>
        </w:rPr>
      </w:pPr>
    </w:p>
    <w:p w14:paraId="35A8FAEB" w14:textId="365F03B1" w:rsidR="009D738D" w:rsidRPr="00CF1CC1" w:rsidRDefault="009D738D" w:rsidP="009D738D">
      <w:pPr>
        <w:pStyle w:val="NoSpacing"/>
        <w:rPr>
          <w:rFonts w:ascii="Arial" w:hAnsi="Arial" w:cs="Arial"/>
          <w:sz w:val="20"/>
          <w:szCs w:val="20"/>
        </w:rPr>
      </w:pPr>
      <w:r w:rsidRPr="00CF1CC1">
        <w:rPr>
          <w:rFonts w:ascii="Arial" w:hAnsi="Arial" w:cs="Arial"/>
          <w:sz w:val="20"/>
          <w:szCs w:val="20"/>
        </w:rPr>
        <w:t xml:space="preserve">A positive test result would confirm a genetic diagnosis and/or risk in my patient, and would ensure my patient is being managed appropriately. </w:t>
      </w:r>
      <w:r w:rsidR="00723C17">
        <w:rPr>
          <w:rFonts w:ascii="Arial" w:hAnsi="Arial" w:cs="Arial"/>
          <w:sz w:val="20"/>
          <w:szCs w:val="20"/>
        </w:rPr>
        <w:t xml:space="preserve">Similarly, a negative CMA result would also be clinically useful as it would rule out chromosomal abnormalities and focus our efforts to find a diagnosis in other areas, such as metabolic or single gene disorders.  </w:t>
      </w:r>
      <w:r w:rsidRPr="00CF1CC1">
        <w:rPr>
          <w:rFonts w:ascii="Arial" w:hAnsi="Arial" w:cs="Arial"/>
          <w:sz w:val="20"/>
          <w:szCs w:val="20"/>
        </w:rPr>
        <w:t xml:space="preserve">I am specifying </w:t>
      </w:r>
      <w:r w:rsidR="00807EB7" w:rsidRPr="00CF1CC1">
        <w:rPr>
          <w:rFonts w:ascii="Arial" w:hAnsi="Arial" w:cs="Arial"/>
          <w:sz w:val="20"/>
          <w:szCs w:val="20"/>
        </w:rPr>
        <w:t>Baylor</w:t>
      </w:r>
      <w:r w:rsidRPr="00CF1CC1">
        <w:rPr>
          <w:rFonts w:ascii="Arial" w:hAnsi="Arial" w:cs="Arial"/>
          <w:sz w:val="20"/>
          <w:szCs w:val="20"/>
        </w:rPr>
        <w:t xml:space="preserve"> Genetics because this laboratory has highly-sensitive and cost-effective CMA analysis, along with a large database of </w:t>
      </w:r>
      <w:r w:rsidR="00FF4AB8">
        <w:rPr>
          <w:rFonts w:ascii="Arial" w:hAnsi="Arial" w:cs="Arial"/>
          <w:sz w:val="20"/>
          <w:szCs w:val="20"/>
        </w:rPr>
        <w:t xml:space="preserve">approximately 70,000 </w:t>
      </w:r>
      <w:r w:rsidRPr="00CF1CC1">
        <w:rPr>
          <w:rFonts w:ascii="Arial" w:hAnsi="Arial" w:cs="Arial"/>
          <w:sz w:val="20"/>
          <w:szCs w:val="20"/>
        </w:rPr>
        <w:t xml:space="preserve">tested patients to ensure highly validated, accurate, and informative test interpretation.   </w:t>
      </w:r>
    </w:p>
    <w:p w14:paraId="2EAEDE91" w14:textId="77777777" w:rsidR="009D738D" w:rsidRPr="00CF1CC1" w:rsidRDefault="009D738D" w:rsidP="009D738D">
      <w:pPr>
        <w:rPr>
          <w:rFonts w:ascii="Arial" w:eastAsia="Times New Roman" w:hAnsi="Arial" w:cs="Arial"/>
          <w:sz w:val="20"/>
          <w:szCs w:val="20"/>
        </w:rPr>
      </w:pPr>
    </w:p>
    <w:p w14:paraId="059D2850" w14:textId="77777777" w:rsidR="009D738D" w:rsidRPr="00CF1CC1" w:rsidRDefault="009D738D" w:rsidP="009D738D">
      <w:pPr>
        <w:rPr>
          <w:rFonts w:ascii="Arial" w:eastAsia="Times New Roman" w:hAnsi="Arial" w:cs="Arial"/>
          <w:sz w:val="20"/>
          <w:szCs w:val="20"/>
        </w:rPr>
      </w:pPr>
      <w:r w:rsidRPr="00CF1CC1">
        <w:rPr>
          <w:rFonts w:ascii="Arial" w:eastAsia="Times New Roman" w:hAnsi="Arial" w:cs="Arial"/>
          <w:sz w:val="20"/>
          <w:szCs w:val="20"/>
        </w:rPr>
        <w:t xml:space="preserve">Please review this information and provide support for this request for coverage of diagnostic genetic testing for my patient. Coordinating and completing complex testing of this nature can sometimes take up to several months; we are requesting that the authorization be valid for at least 4 months. </w:t>
      </w:r>
    </w:p>
    <w:p w14:paraId="79202B0C" w14:textId="77777777" w:rsidR="009D738D" w:rsidRPr="00CF1CC1" w:rsidRDefault="009D738D" w:rsidP="009D738D">
      <w:pPr>
        <w:rPr>
          <w:rFonts w:ascii="Arial" w:eastAsia="Times New Roman" w:hAnsi="Arial" w:cs="Arial"/>
          <w:sz w:val="20"/>
          <w:szCs w:val="20"/>
        </w:rPr>
      </w:pPr>
    </w:p>
    <w:p w14:paraId="62206F15" w14:textId="77777777" w:rsidR="009D738D" w:rsidRPr="00CF1CC1" w:rsidRDefault="009D738D" w:rsidP="009D738D">
      <w:pPr>
        <w:rPr>
          <w:rFonts w:ascii="Arial" w:eastAsia="Times New Roman" w:hAnsi="Arial" w:cs="Arial"/>
          <w:sz w:val="20"/>
          <w:szCs w:val="20"/>
        </w:rPr>
      </w:pPr>
      <w:r w:rsidRPr="00CF1CC1">
        <w:rPr>
          <w:rFonts w:ascii="Arial" w:eastAsia="Times New Roman" w:hAnsi="Arial" w:cs="Arial"/>
          <w:sz w:val="20"/>
          <w:szCs w:val="20"/>
        </w:rPr>
        <w:t xml:space="preserve">Thank you for your time and further consideration. If you have any questions, please do not hesitate to contact me at the numbers below. </w:t>
      </w:r>
    </w:p>
    <w:p w14:paraId="11525F0F" w14:textId="77777777" w:rsidR="009D738D" w:rsidRPr="00CF1CC1" w:rsidRDefault="009D738D" w:rsidP="009D738D">
      <w:pPr>
        <w:rPr>
          <w:rFonts w:ascii="Arial" w:eastAsia="Times New Roman" w:hAnsi="Arial" w:cs="Arial"/>
          <w:sz w:val="20"/>
          <w:szCs w:val="20"/>
        </w:rPr>
      </w:pPr>
    </w:p>
    <w:p w14:paraId="2015818B" w14:textId="77777777" w:rsidR="00F67DD9" w:rsidRPr="00CF1CC1" w:rsidRDefault="00F67DD9" w:rsidP="00B85F83">
      <w:pPr>
        <w:widowControl w:val="0"/>
        <w:autoSpaceDE w:val="0"/>
        <w:autoSpaceDN w:val="0"/>
        <w:adjustRightInd w:val="0"/>
        <w:rPr>
          <w:rFonts w:ascii="Arial" w:hAnsi="Arial" w:cs="Arial"/>
          <w:sz w:val="20"/>
          <w:szCs w:val="20"/>
        </w:rPr>
      </w:pPr>
      <w:r w:rsidRPr="00CF1CC1">
        <w:rPr>
          <w:rFonts w:ascii="Arial" w:hAnsi="Arial" w:cs="Arial"/>
          <w:bCs/>
          <w:sz w:val="20"/>
          <w:szCs w:val="20"/>
        </w:rPr>
        <w:t>Patient Diagnosis</w:t>
      </w:r>
      <w:r w:rsidR="009702F8" w:rsidRPr="00CF1CC1">
        <w:rPr>
          <w:rFonts w:ascii="Arial" w:hAnsi="Arial" w:cs="Arial"/>
          <w:bCs/>
          <w:sz w:val="20"/>
          <w:szCs w:val="20"/>
        </w:rPr>
        <w:t>:</w:t>
      </w:r>
    </w:p>
    <w:p w14:paraId="741762B9" w14:textId="77777777" w:rsidR="00F67DD9" w:rsidRPr="00CF1CC1" w:rsidRDefault="00432921" w:rsidP="00331108">
      <w:pPr>
        <w:widowControl w:val="0"/>
        <w:autoSpaceDE w:val="0"/>
        <w:autoSpaceDN w:val="0"/>
        <w:adjustRightInd w:val="0"/>
        <w:rPr>
          <w:rFonts w:ascii="Arial" w:hAnsi="Arial" w:cs="Arial"/>
          <w:sz w:val="20"/>
          <w:szCs w:val="20"/>
        </w:rPr>
      </w:pPr>
      <w:r w:rsidRPr="00CF1CC1">
        <w:rPr>
          <w:rFonts w:ascii="Arial" w:hAnsi="Arial" w:cs="Arial"/>
          <w:i/>
          <w:sz w:val="20"/>
          <w:szCs w:val="20"/>
        </w:rPr>
        <w:t>[Patient name]</w:t>
      </w:r>
      <w:r w:rsidRPr="00CF1CC1">
        <w:rPr>
          <w:rFonts w:ascii="Arial" w:hAnsi="Arial" w:cs="Arial"/>
          <w:sz w:val="20"/>
          <w:szCs w:val="20"/>
        </w:rPr>
        <w:t> is a </w:t>
      </w:r>
      <w:r w:rsidRPr="00CF1CC1">
        <w:rPr>
          <w:rFonts w:ascii="Arial" w:hAnsi="Arial" w:cs="Arial"/>
          <w:i/>
          <w:sz w:val="20"/>
          <w:szCs w:val="20"/>
        </w:rPr>
        <w:t>[insert age]</w:t>
      </w:r>
      <w:r w:rsidR="00F67DD9" w:rsidRPr="00CF1CC1">
        <w:rPr>
          <w:rFonts w:ascii="Arial" w:hAnsi="Arial" w:cs="Arial"/>
          <w:sz w:val="20"/>
          <w:szCs w:val="20"/>
        </w:rPr>
        <w:t> year old female with the following diagnoses:</w:t>
      </w:r>
    </w:p>
    <w:p w14:paraId="40333A02" w14:textId="77777777" w:rsidR="00F67DD9" w:rsidRPr="00CF1CC1" w:rsidRDefault="00F67DD9" w:rsidP="002A440A">
      <w:pPr>
        <w:widowControl w:val="0"/>
        <w:autoSpaceDE w:val="0"/>
        <w:autoSpaceDN w:val="0"/>
        <w:adjustRightInd w:val="0"/>
        <w:rPr>
          <w:rFonts w:ascii="Arial" w:hAnsi="Arial" w:cs="Arial"/>
          <w:sz w:val="20"/>
          <w:szCs w:val="20"/>
        </w:rPr>
      </w:pPr>
      <w:r w:rsidRPr="00CF1CC1">
        <w:rPr>
          <w:rFonts w:ascii="Arial" w:hAnsi="Arial" w:cs="Arial"/>
          <w:sz w:val="20"/>
          <w:szCs w:val="20"/>
        </w:rPr>
        <w:t>1. </w:t>
      </w:r>
      <w:r w:rsidR="00432921" w:rsidRPr="00CF1CC1">
        <w:rPr>
          <w:rFonts w:ascii="Arial" w:hAnsi="Arial" w:cs="Arial"/>
          <w:b/>
          <w:sz w:val="20"/>
          <w:szCs w:val="20"/>
        </w:rPr>
        <w:t>[ICD10 code]</w:t>
      </w:r>
    </w:p>
    <w:p w14:paraId="084540A9" w14:textId="77777777" w:rsidR="00F67DD9" w:rsidRPr="00CF1CC1" w:rsidRDefault="00F67DD9" w:rsidP="002A440A">
      <w:pPr>
        <w:widowControl w:val="0"/>
        <w:autoSpaceDE w:val="0"/>
        <w:autoSpaceDN w:val="0"/>
        <w:adjustRightInd w:val="0"/>
        <w:rPr>
          <w:rFonts w:ascii="Arial" w:hAnsi="Arial" w:cs="Arial"/>
          <w:i/>
          <w:sz w:val="20"/>
          <w:szCs w:val="20"/>
        </w:rPr>
      </w:pPr>
      <w:r w:rsidRPr="00CF1CC1">
        <w:rPr>
          <w:rFonts w:ascii="Arial" w:hAnsi="Arial" w:cs="Arial"/>
          <w:sz w:val="20"/>
          <w:szCs w:val="20"/>
        </w:rPr>
        <w:t>2.</w:t>
      </w:r>
      <w:r w:rsidR="00432921" w:rsidRPr="00CF1CC1">
        <w:rPr>
          <w:rFonts w:ascii="Arial" w:hAnsi="Arial" w:cs="Arial"/>
          <w:sz w:val="20"/>
          <w:szCs w:val="20"/>
        </w:rPr>
        <w:t> </w:t>
      </w:r>
      <w:r w:rsidR="00432921" w:rsidRPr="00CF1CC1">
        <w:rPr>
          <w:rFonts w:ascii="Arial" w:hAnsi="Arial" w:cs="Arial"/>
          <w:b/>
          <w:sz w:val="20"/>
          <w:szCs w:val="20"/>
        </w:rPr>
        <w:t>[ICD10 code]</w:t>
      </w:r>
    </w:p>
    <w:p w14:paraId="63CE5661" w14:textId="77777777" w:rsidR="00F67DD9" w:rsidRPr="00CF1CC1" w:rsidRDefault="00F67DD9" w:rsidP="002A440A">
      <w:pPr>
        <w:widowControl w:val="0"/>
        <w:autoSpaceDE w:val="0"/>
        <w:autoSpaceDN w:val="0"/>
        <w:adjustRightInd w:val="0"/>
        <w:rPr>
          <w:rFonts w:ascii="Arial" w:hAnsi="Arial" w:cs="Arial"/>
          <w:sz w:val="20"/>
          <w:szCs w:val="20"/>
        </w:rPr>
      </w:pPr>
      <w:r w:rsidRPr="00CF1CC1">
        <w:rPr>
          <w:rFonts w:ascii="Arial" w:hAnsi="Arial" w:cs="Arial"/>
          <w:sz w:val="20"/>
          <w:szCs w:val="20"/>
        </w:rPr>
        <w:t> </w:t>
      </w:r>
    </w:p>
    <w:p w14:paraId="7DD4AFE9" w14:textId="77777777" w:rsidR="00F67DD9" w:rsidRPr="00CF1CC1" w:rsidRDefault="00F67DD9" w:rsidP="00270151">
      <w:pPr>
        <w:widowControl w:val="0"/>
        <w:autoSpaceDE w:val="0"/>
        <w:autoSpaceDN w:val="0"/>
        <w:adjustRightInd w:val="0"/>
        <w:rPr>
          <w:rFonts w:ascii="Arial" w:hAnsi="Arial" w:cs="Arial"/>
          <w:sz w:val="20"/>
          <w:szCs w:val="20"/>
        </w:rPr>
      </w:pPr>
      <w:r w:rsidRPr="00CF1CC1">
        <w:rPr>
          <w:rFonts w:ascii="Arial" w:hAnsi="Arial" w:cs="Arial"/>
          <w:sz w:val="20"/>
          <w:szCs w:val="20"/>
        </w:rPr>
        <w:t> </w:t>
      </w:r>
    </w:p>
    <w:p w14:paraId="636D7454" w14:textId="77777777" w:rsidR="00F67DD9" w:rsidRPr="00CF1CC1" w:rsidRDefault="00807EB7">
      <w:pPr>
        <w:widowControl w:val="0"/>
        <w:autoSpaceDE w:val="0"/>
        <w:autoSpaceDN w:val="0"/>
        <w:adjustRightInd w:val="0"/>
        <w:rPr>
          <w:rFonts w:ascii="Arial" w:hAnsi="Arial" w:cs="Arial"/>
          <w:sz w:val="20"/>
          <w:szCs w:val="20"/>
        </w:rPr>
      </w:pPr>
      <w:r w:rsidRPr="00CF1CC1">
        <w:rPr>
          <w:rFonts w:ascii="Arial" w:hAnsi="Arial" w:cs="Arial"/>
          <w:sz w:val="20"/>
          <w:szCs w:val="20"/>
        </w:rPr>
        <w:t>Th</w:t>
      </w:r>
      <w:r w:rsidR="00F67DD9" w:rsidRPr="00CF1CC1">
        <w:rPr>
          <w:rFonts w:ascii="Arial" w:hAnsi="Arial" w:cs="Arial"/>
          <w:sz w:val="20"/>
          <w:szCs w:val="20"/>
        </w:rPr>
        <w:t>ank you for your consideration. I look forward to receiving a timely response given the time sensitive nature of my patient’s condition. Pl</w:t>
      </w:r>
      <w:r w:rsidR="00432921" w:rsidRPr="00CF1CC1">
        <w:rPr>
          <w:rFonts w:ascii="Arial" w:hAnsi="Arial" w:cs="Arial"/>
          <w:sz w:val="20"/>
          <w:szCs w:val="20"/>
        </w:rPr>
        <w:t xml:space="preserve">ease feel free to contact me at </w:t>
      </w:r>
      <w:r w:rsidR="00432921" w:rsidRPr="00CF1CC1">
        <w:rPr>
          <w:rFonts w:ascii="Arial" w:hAnsi="Arial" w:cs="Arial"/>
          <w:b/>
          <w:sz w:val="20"/>
          <w:szCs w:val="20"/>
        </w:rPr>
        <w:t>[Phone number]</w:t>
      </w:r>
      <w:r w:rsidR="00F67DD9" w:rsidRPr="00CF1CC1">
        <w:rPr>
          <w:rFonts w:ascii="Arial" w:hAnsi="Arial" w:cs="Arial"/>
          <w:sz w:val="20"/>
          <w:szCs w:val="20"/>
        </w:rPr>
        <w:t> for additional information.</w:t>
      </w:r>
    </w:p>
    <w:p w14:paraId="7914AFED" w14:textId="77777777" w:rsidR="00F67DD9" w:rsidRPr="00CF1CC1" w:rsidRDefault="00F67DD9">
      <w:pPr>
        <w:widowControl w:val="0"/>
        <w:autoSpaceDE w:val="0"/>
        <w:autoSpaceDN w:val="0"/>
        <w:adjustRightInd w:val="0"/>
        <w:rPr>
          <w:rFonts w:ascii="Arial" w:hAnsi="Arial" w:cs="Arial"/>
          <w:sz w:val="20"/>
          <w:szCs w:val="20"/>
        </w:rPr>
      </w:pPr>
      <w:r w:rsidRPr="00CF1CC1">
        <w:rPr>
          <w:rFonts w:ascii="Arial" w:hAnsi="Arial" w:cs="Arial"/>
          <w:sz w:val="20"/>
          <w:szCs w:val="20"/>
        </w:rPr>
        <w:t> </w:t>
      </w:r>
    </w:p>
    <w:p w14:paraId="29AE0924" w14:textId="77777777" w:rsidR="00F67DD9" w:rsidRPr="00CF1CC1" w:rsidRDefault="00F67DD9">
      <w:pPr>
        <w:widowControl w:val="0"/>
        <w:autoSpaceDE w:val="0"/>
        <w:autoSpaceDN w:val="0"/>
        <w:adjustRightInd w:val="0"/>
        <w:rPr>
          <w:rFonts w:ascii="Arial" w:hAnsi="Arial" w:cs="Arial"/>
          <w:sz w:val="20"/>
          <w:szCs w:val="20"/>
        </w:rPr>
      </w:pPr>
      <w:r w:rsidRPr="00CF1CC1">
        <w:rPr>
          <w:rFonts w:ascii="Arial" w:hAnsi="Arial" w:cs="Arial"/>
          <w:sz w:val="20"/>
          <w:szCs w:val="20"/>
        </w:rPr>
        <w:t>Sincerely,</w:t>
      </w:r>
    </w:p>
    <w:p w14:paraId="14A16F3D" w14:textId="77777777" w:rsidR="00F67DD9" w:rsidRPr="00CF1CC1" w:rsidRDefault="00F67DD9">
      <w:pPr>
        <w:widowControl w:val="0"/>
        <w:autoSpaceDE w:val="0"/>
        <w:autoSpaceDN w:val="0"/>
        <w:adjustRightInd w:val="0"/>
        <w:rPr>
          <w:rFonts w:ascii="Arial" w:hAnsi="Arial" w:cs="Arial"/>
          <w:sz w:val="20"/>
          <w:szCs w:val="20"/>
        </w:rPr>
      </w:pPr>
      <w:r w:rsidRPr="00CF1CC1">
        <w:rPr>
          <w:rFonts w:ascii="Arial" w:hAnsi="Arial" w:cs="Arial"/>
          <w:sz w:val="20"/>
          <w:szCs w:val="20"/>
        </w:rPr>
        <w:t> </w:t>
      </w:r>
    </w:p>
    <w:p w14:paraId="103543BD" w14:textId="77777777" w:rsidR="00F67DD9" w:rsidRPr="00CF1CC1" w:rsidRDefault="00F67DD9">
      <w:pPr>
        <w:widowControl w:val="0"/>
        <w:autoSpaceDE w:val="0"/>
        <w:autoSpaceDN w:val="0"/>
        <w:adjustRightInd w:val="0"/>
        <w:rPr>
          <w:rFonts w:ascii="Arial" w:hAnsi="Arial" w:cs="Arial"/>
          <w:sz w:val="20"/>
          <w:szCs w:val="20"/>
        </w:rPr>
      </w:pPr>
      <w:r w:rsidRPr="00CF1CC1">
        <w:rPr>
          <w:rFonts w:ascii="Arial" w:hAnsi="Arial" w:cs="Arial"/>
          <w:sz w:val="20"/>
          <w:szCs w:val="20"/>
        </w:rPr>
        <w:t> </w:t>
      </w:r>
    </w:p>
    <w:p w14:paraId="6674758F" w14:textId="77777777" w:rsidR="00F67DD9" w:rsidRPr="00CF1CC1" w:rsidRDefault="00432921">
      <w:pPr>
        <w:widowControl w:val="0"/>
        <w:autoSpaceDE w:val="0"/>
        <w:autoSpaceDN w:val="0"/>
        <w:adjustRightInd w:val="0"/>
        <w:rPr>
          <w:rFonts w:ascii="Arial" w:hAnsi="Arial" w:cs="Arial"/>
          <w:b/>
          <w:sz w:val="20"/>
          <w:szCs w:val="20"/>
        </w:rPr>
      </w:pPr>
      <w:r w:rsidRPr="00CF1CC1">
        <w:rPr>
          <w:rFonts w:ascii="Arial" w:hAnsi="Arial" w:cs="Arial"/>
          <w:b/>
          <w:sz w:val="20"/>
          <w:szCs w:val="20"/>
        </w:rPr>
        <w:t>[GC Name]</w:t>
      </w:r>
      <w:r w:rsidR="008834D3" w:rsidRPr="00CF1CC1">
        <w:rPr>
          <w:rFonts w:ascii="Arial" w:hAnsi="Arial" w:cs="Arial"/>
          <w:b/>
          <w:sz w:val="20"/>
          <w:szCs w:val="20"/>
        </w:rPr>
        <w:tab/>
      </w:r>
      <w:r w:rsidR="008834D3" w:rsidRPr="00CF1CC1">
        <w:rPr>
          <w:rFonts w:ascii="Arial" w:hAnsi="Arial" w:cs="Arial"/>
          <w:b/>
          <w:sz w:val="20"/>
          <w:szCs w:val="20"/>
        </w:rPr>
        <w:tab/>
      </w:r>
    </w:p>
    <w:p w14:paraId="1CCEEF3B" w14:textId="77777777" w:rsidR="00F67DD9" w:rsidRPr="00CF1CC1" w:rsidRDefault="00F67DD9">
      <w:pPr>
        <w:widowControl w:val="0"/>
        <w:autoSpaceDE w:val="0"/>
        <w:autoSpaceDN w:val="0"/>
        <w:adjustRightInd w:val="0"/>
        <w:rPr>
          <w:rFonts w:ascii="Arial" w:hAnsi="Arial" w:cs="Arial"/>
          <w:sz w:val="20"/>
          <w:szCs w:val="20"/>
        </w:rPr>
      </w:pPr>
      <w:r w:rsidRPr="00CF1CC1">
        <w:rPr>
          <w:rFonts w:ascii="Arial" w:hAnsi="Arial" w:cs="Arial"/>
          <w:sz w:val="20"/>
          <w:szCs w:val="20"/>
        </w:rPr>
        <w:t>Genetic Counselor</w:t>
      </w:r>
    </w:p>
    <w:p w14:paraId="49BC5CB6" w14:textId="77777777" w:rsidR="008834D3" w:rsidRPr="00CF1CC1" w:rsidRDefault="008834D3">
      <w:pPr>
        <w:widowControl w:val="0"/>
        <w:autoSpaceDE w:val="0"/>
        <w:autoSpaceDN w:val="0"/>
        <w:adjustRightInd w:val="0"/>
        <w:rPr>
          <w:rFonts w:ascii="Arial" w:hAnsi="Arial" w:cs="Arial"/>
          <w:sz w:val="20"/>
          <w:szCs w:val="20"/>
        </w:rPr>
      </w:pPr>
    </w:p>
    <w:p w14:paraId="5A3D8762" w14:textId="77777777" w:rsidR="008834D3" w:rsidRPr="00CF1CC1" w:rsidRDefault="008834D3">
      <w:pPr>
        <w:widowControl w:val="0"/>
        <w:autoSpaceDE w:val="0"/>
        <w:autoSpaceDN w:val="0"/>
        <w:adjustRightInd w:val="0"/>
        <w:rPr>
          <w:rFonts w:ascii="Arial" w:hAnsi="Arial" w:cs="Arial"/>
          <w:sz w:val="20"/>
          <w:szCs w:val="20"/>
        </w:rPr>
      </w:pPr>
    </w:p>
    <w:p w14:paraId="057FAF92" w14:textId="77777777" w:rsidR="008834D3" w:rsidRPr="00CF1CC1" w:rsidRDefault="008834D3">
      <w:pPr>
        <w:widowControl w:val="0"/>
        <w:autoSpaceDE w:val="0"/>
        <w:autoSpaceDN w:val="0"/>
        <w:adjustRightInd w:val="0"/>
        <w:rPr>
          <w:rFonts w:ascii="Arial" w:hAnsi="Arial" w:cs="Arial"/>
          <w:sz w:val="20"/>
          <w:szCs w:val="20"/>
        </w:rPr>
      </w:pPr>
      <w:r w:rsidRPr="00CF1CC1">
        <w:rPr>
          <w:rFonts w:ascii="Arial" w:hAnsi="Arial" w:cs="Arial"/>
          <w:sz w:val="20"/>
          <w:szCs w:val="20"/>
        </w:rPr>
        <w:t>____________________________</w:t>
      </w:r>
    </w:p>
    <w:p w14:paraId="0E7F15E9" w14:textId="77777777" w:rsidR="008834D3" w:rsidRPr="00CF1CC1" w:rsidRDefault="00432921">
      <w:pPr>
        <w:widowControl w:val="0"/>
        <w:autoSpaceDE w:val="0"/>
        <w:autoSpaceDN w:val="0"/>
        <w:adjustRightInd w:val="0"/>
        <w:rPr>
          <w:rFonts w:ascii="Arial" w:hAnsi="Arial" w:cs="Arial"/>
          <w:b/>
          <w:sz w:val="20"/>
          <w:szCs w:val="20"/>
        </w:rPr>
      </w:pPr>
      <w:r w:rsidRPr="00CF1CC1">
        <w:rPr>
          <w:rFonts w:ascii="Arial" w:hAnsi="Arial" w:cs="Arial"/>
          <w:b/>
          <w:sz w:val="20"/>
          <w:szCs w:val="20"/>
        </w:rPr>
        <w:t>[Signature of ordering physician]</w:t>
      </w:r>
    </w:p>
    <w:p w14:paraId="3C784304" w14:textId="77777777" w:rsidR="008834D3" w:rsidRPr="00CF1CC1" w:rsidRDefault="00432921">
      <w:pPr>
        <w:widowControl w:val="0"/>
        <w:autoSpaceDE w:val="0"/>
        <w:autoSpaceDN w:val="0"/>
        <w:adjustRightInd w:val="0"/>
        <w:rPr>
          <w:rFonts w:ascii="Arial" w:hAnsi="Arial" w:cs="Arial"/>
          <w:b/>
          <w:sz w:val="20"/>
          <w:szCs w:val="20"/>
        </w:rPr>
      </w:pPr>
      <w:r w:rsidRPr="00CF1CC1">
        <w:rPr>
          <w:rFonts w:ascii="Arial" w:hAnsi="Arial" w:cs="Arial"/>
          <w:b/>
          <w:sz w:val="20"/>
          <w:szCs w:val="20"/>
        </w:rPr>
        <w:t>[</w:t>
      </w:r>
      <w:r w:rsidR="008834D3" w:rsidRPr="00CF1CC1">
        <w:rPr>
          <w:rFonts w:ascii="Arial" w:hAnsi="Arial" w:cs="Arial"/>
          <w:b/>
          <w:sz w:val="20"/>
          <w:szCs w:val="20"/>
        </w:rPr>
        <w:t>Name of Ordering Physician</w:t>
      </w:r>
      <w:r w:rsidRPr="00CF1CC1">
        <w:rPr>
          <w:rFonts w:ascii="Arial" w:hAnsi="Arial" w:cs="Arial"/>
          <w:b/>
          <w:sz w:val="20"/>
          <w:szCs w:val="20"/>
        </w:rPr>
        <w:t>]</w:t>
      </w:r>
    </w:p>
    <w:p w14:paraId="6CAFD335" w14:textId="77777777" w:rsidR="00B6757A" w:rsidRPr="00CF1CC1" w:rsidRDefault="00B6757A">
      <w:pPr>
        <w:widowControl w:val="0"/>
        <w:autoSpaceDE w:val="0"/>
        <w:autoSpaceDN w:val="0"/>
        <w:adjustRightInd w:val="0"/>
        <w:rPr>
          <w:rFonts w:ascii="Arial" w:hAnsi="Arial" w:cs="Arial"/>
          <w:sz w:val="20"/>
          <w:szCs w:val="20"/>
        </w:rPr>
      </w:pPr>
    </w:p>
    <w:p w14:paraId="30468188" w14:textId="77777777" w:rsidR="006D3CD2" w:rsidRPr="00CF1CC1" w:rsidRDefault="006D3CD2">
      <w:pPr>
        <w:widowControl w:val="0"/>
        <w:autoSpaceDE w:val="0"/>
        <w:autoSpaceDN w:val="0"/>
        <w:adjustRightInd w:val="0"/>
        <w:rPr>
          <w:rFonts w:ascii="Arial" w:hAnsi="Arial" w:cs="Arial"/>
          <w:i/>
          <w:sz w:val="20"/>
          <w:szCs w:val="20"/>
        </w:rPr>
      </w:pPr>
    </w:p>
    <w:p w14:paraId="1BE3F9D4" w14:textId="77777777" w:rsidR="006D3CD2" w:rsidRPr="00CF1CC1" w:rsidRDefault="006D3CD2">
      <w:pPr>
        <w:widowControl w:val="0"/>
        <w:autoSpaceDE w:val="0"/>
        <w:autoSpaceDN w:val="0"/>
        <w:adjustRightInd w:val="0"/>
        <w:rPr>
          <w:rFonts w:ascii="Arial" w:hAnsi="Arial" w:cs="Arial"/>
          <w:i/>
          <w:sz w:val="20"/>
          <w:szCs w:val="20"/>
        </w:rPr>
      </w:pPr>
    </w:p>
    <w:p w14:paraId="13F3EF11" w14:textId="77777777" w:rsidR="006D3CD2" w:rsidRPr="00CF1CC1" w:rsidRDefault="006D3CD2">
      <w:pPr>
        <w:widowControl w:val="0"/>
        <w:autoSpaceDE w:val="0"/>
        <w:autoSpaceDN w:val="0"/>
        <w:adjustRightInd w:val="0"/>
        <w:rPr>
          <w:rFonts w:ascii="Arial" w:hAnsi="Arial" w:cs="Arial"/>
          <w:i/>
          <w:sz w:val="20"/>
          <w:szCs w:val="20"/>
        </w:rPr>
      </w:pPr>
    </w:p>
    <w:p w14:paraId="102729BC" w14:textId="77777777" w:rsidR="00B6757A" w:rsidRPr="00CF1CC1" w:rsidRDefault="00B6757A">
      <w:pPr>
        <w:widowControl w:val="0"/>
        <w:autoSpaceDE w:val="0"/>
        <w:autoSpaceDN w:val="0"/>
        <w:adjustRightInd w:val="0"/>
        <w:rPr>
          <w:rFonts w:ascii="Arial" w:hAnsi="Arial" w:cs="Arial"/>
          <w:i/>
          <w:sz w:val="20"/>
          <w:szCs w:val="20"/>
        </w:rPr>
      </w:pPr>
      <w:r w:rsidRPr="00CF1CC1">
        <w:rPr>
          <w:rFonts w:ascii="Arial" w:hAnsi="Arial" w:cs="Arial"/>
          <w:i/>
          <w:sz w:val="20"/>
          <w:szCs w:val="20"/>
        </w:rPr>
        <w:lastRenderedPageBreak/>
        <w:t>CPT Codes:</w:t>
      </w:r>
      <w:r w:rsidR="00432921" w:rsidRPr="00CF1CC1">
        <w:rPr>
          <w:rFonts w:ascii="Arial" w:hAnsi="Arial" w:cs="Arial"/>
          <w:i/>
          <w:sz w:val="20"/>
          <w:szCs w:val="20"/>
        </w:rPr>
        <w:t xml:space="preserve"> </w:t>
      </w:r>
      <w:r w:rsidR="00432921" w:rsidRPr="00CF1CC1">
        <w:rPr>
          <w:rFonts w:ascii="Arial" w:hAnsi="Arial" w:cs="Arial"/>
          <w:b/>
          <w:i/>
          <w:sz w:val="20"/>
          <w:szCs w:val="20"/>
        </w:rPr>
        <w:t>[Insert CPT codes]</w:t>
      </w:r>
      <w:r w:rsidRPr="00CF1CC1">
        <w:rPr>
          <w:rFonts w:ascii="Arial" w:hAnsi="Arial" w:cs="Arial"/>
          <w:i/>
          <w:sz w:val="20"/>
          <w:szCs w:val="20"/>
        </w:rPr>
        <w:t xml:space="preserve"> </w:t>
      </w:r>
    </w:p>
    <w:p w14:paraId="4978BA82" w14:textId="77777777" w:rsidR="00F67DD9" w:rsidRPr="00CF1CC1" w:rsidRDefault="00B6757A">
      <w:pPr>
        <w:widowControl w:val="0"/>
        <w:autoSpaceDE w:val="0"/>
        <w:autoSpaceDN w:val="0"/>
        <w:adjustRightInd w:val="0"/>
        <w:rPr>
          <w:rFonts w:ascii="Arial" w:hAnsi="Arial" w:cs="Arial"/>
          <w:i/>
          <w:sz w:val="20"/>
          <w:szCs w:val="20"/>
        </w:rPr>
      </w:pPr>
      <w:r w:rsidRPr="00CF1CC1">
        <w:rPr>
          <w:rFonts w:ascii="Arial" w:hAnsi="Arial" w:cs="Arial"/>
          <w:i/>
          <w:sz w:val="20"/>
          <w:szCs w:val="20"/>
        </w:rPr>
        <w:t xml:space="preserve">Laboratory: Baylor </w:t>
      </w:r>
      <w:r w:rsidR="009702F8" w:rsidRPr="00CF1CC1">
        <w:rPr>
          <w:rFonts w:ascii="Arial" w:hAnsi="Arial" w:cs="Arial"/>
          <w:i/>
          <w:sz w:val="20"/>
          <w:szCs w:val="20"/>
        </w:rPr>
        <w:t xml:space="preserve">Molecular </w:t>
      </w:r>
      <w:r w:rsidRPr="00CF1CC1">
        <w:rPr>
          <w:rFonts w:ascii="Arial" w:hAnsi="Arial" w:cs="Arial"/>
          <w:i/>
          <w:sz w:val="20"/>
          <w:szCs w:val="20"/>
        </w:rPr>
        <w:t>Genetics</w:t>
      </w:r>
      <w:r w:rsidR="009702F8" w:rsidRPr="00CF1CC1">
        <w:rPr>
          <w:rFonts w:ascii="Arial" w:hAnsi="Arial" w:cs="Arial"/>
          <w:i/>
          <w:sz w:val="20"/>
          <w:szCs w:val="20"/>
        </w:rPr>
        <w:t xml:space="preserve"> Laboratories</w:t>
      </w:r>
    </w:p>
    <w:p w14:paraId="3797E352" w14:textId="77777777" w:rsidR="00812730" w:rsidRPr="00CF1CC1" w:rsidRDefault="00812730">
      <w:pPr>
        <w:rPr>
          <w:rFonts w:ascii="Arial" w:hAnsi="Arial" w:cs="Arial"/>
          <w:sz w:val="20"/>
          <w:szCs w:val="20"/>
        </w:rPr>
      </w:pPr>
    </w:p>
    <w:p w14:paraId="58F88F50" w14:textId="77777777" w:rsidR="006D3CD2" w:rsidRPr="00CF1CC1" w:rsidRDefault="006D3CD2">
      <w:pPr>
        <w:rPr>
          <w:rFonts w:ascii="Arial" w:hAnsi="Arial" w:cs="Arial"/>
          <w:sz w:val="20"/>
          <w:szCs w:val="20"/>
        </w:rPr>
      </w:pPr>
    </w:p>
    <w:p w14:paraId="529ED7B0" w14:textId="77777777" w:rsidR="006D3CD2" w:rsidRPr="00CF1CC1" w:rsidRDefault="006D3CD2">
      <w:pPr>
        <w:rPr>
          <w:rFonts w:ascii="Arial" w:hAnsi="Arial" w:cs="Arial"/>
          <w:sz w:val="20"/>
          <w:szCs w:val="20"/>
        </w:rPr>
      </w:pPr>
    </w:p>
    <w:p w14:paraId="32C55CCC" w14:textId="77777777" w:rsidR="006D3CD2" w:rsidRPr="00CF1CC1" w:rsidRDefault="006D3CD2">
      <w:pPr>
        <w:rPr>
          <w:rFonts w:ascii="Arial" w:hAnsi="Arial" w:cs="Arial"/>
          <w:sz w:val="20"/>
          <w:szCs w:val="20"/>
        </w:rPr>
      </w:pPr>
    </w:p>
    <w:p w14:paraId="5885BA20" w14:textId="77777777" w:rsidR="006D3CD2" w:rsidRPr="00CF1CC1" w:rsidRDefault="006D3CD2">
      <w:pPr>
        <w:rPr>
          <w:rFonts w:ascii="Arial" w:hAnsi="Arial" w:cs="Arial"/>
          <w:sz w:val="20"/>
          <w:szCs w:val="20"/>
        </w:rPr>
      </w:pPr>
    </w:p>
    <w:p w14:paraId="1D424A6C" w14:textId="560E4A31" w:rsidR="00331108" w:rsidRDefault="00331108">
      <w:pPr>
        <w:rPr>
          <w:rFonts w:ascii="Arial" w:hAnsi="Arial" w:cs="Arial"/>
          <w:sz w:val="20"/>
          <w:szCs w:val="20"/>
        </w:rPr>
      </w:pPr>
      <w:r w:rsidRPr="00CF1CC1">
        <w:rPr>
          <w:rFonts w:ascii="Arial" w:hAnsi="Arial" w:cs="Arial"/>
          <w:sz w:val="20"/>
          <w:szCs w:val="20"/>
        </w:rPr>
        <w:t>References</w:t>
      </w:r>
      <w:r w:rsidR="00807EB7" w:rsidRPr="00CF1CC1">
        <w:rPr>
          <w:rFonts w:ascii="Arial" w:hAnsi="Arial" w:cs="Arial"/>
          <w:sz w:val="20"/>
          <w:szCs w:val="20"/>
        </w:rPr>
        <w:t xml:space="preserve"> </w:t>
      </w:r>
      <w:bookmarkStart w:id="0" w:name="_GoBack"/>
      <w:bookmarkEnd w:id="0"/>
    </w:p>
    <w:p w14:paraId="76282024" w14:textId="1D5DE2AF" w:rsidR="00D37109" w:rsidRPr="001B77C5" w:rsidRDefault="00D37109" w:rsidP="001D312C">
      <w:pPr>
        <w:rPr>
          <w:rFonts w:ascii="Times New Roman" w:hAnsi="Times New Roman" w:cs="Times New Roman"/>
          <w:color w:val="000000"/>
          <w:sz w:val="22"/>
          <w:szCs w:val="22"/>
        </w:rPr>
      </w:pPr>
      <w:r>
        <w:rPr>
          <w:rFonts w:ascii="Times New Roman" w:hAnsi="Times New Roman" w:cs="Times New Roman"/>
          <w:color w:val="000000"/>
          <w:sz w:val="22"/>
          <w:szCs w:val="22"/>
        </w:rPr>
        <w:t>1</w:t>
      </w:r>
      <w:r w:rsidRPr="001B77C5">
        <w:rPr>
          <w:rFonts w:ascii="Times New Roman" w:hAnsi="Times New Roman" w:cs="Times New Roman"/>
          <w:color w:val="000000"/>
          <w:sz w:val="22"/>
          <w:szCs w:val="22"/>
        </w:rPr>
        <w:t xml:space="preserve">. Boone PM, Bacino CA, Shaw CA, Eng PA, Hixson PM, Pursley AN, Kang SH, Yang Y, Wiszniewska J, Nowakowska BA, del Gaudio D, Xia Z, Simpson-Patel G, Immken LL, Gibson JB, Tsai AC, Bowers JA, Reimschisel TE, Schaaf CP, Potocki L, Scaglia F, Gambin T, Sykulski M, Bartnik M, Derwinska K, Wisniowiecka-Kowalnik B, Lalani SR, Probst FJ, </w:t>
      </w:r>
      <w:r w:rsidRPr="00C95299">
        <w:rPr>
          <w:rFonts w:ascii="Times New Roman" w:hAnsi="Times New Roman" w:cs="Times New Roman"/>
          <w:b/>
          <w:color w:val="000000"/>
          <w:sz w:val="22"/>
          <w:szCs w:val="22"/>
        </w:rPr>
        <w:t>Bi W</w:t>
      </w:r>
      <w:r w:rsidRPr="001B77C5">
        <w:rPr>
          <w:rFonts w:ascii="Times New Roman" w:hAnsi="Times New Roman" w:cs="Times New Roman"/>
          <w:color w:val="000000"/>
          <w:sz w:val="22"/>
          <w:szCs w:val="22"/>
        </w:rPr>
        <w:t>, Beaudet AL, Patel A, Lupski JR, Cheung SW, Stankiewicz P (2010). Detection of clinically relevant exonic copy-number changes by array CGH. Hum Mutat. 31:1326-1342.</w:t>
      </w:r>
    </w:p>
    <w:p w14:paraId="1C36E160" w14:textId="7D1A8415" w:rsidR="00D37109" w:rsidRPr="00CF1CC1" w:rsidRDefault="00D37109">
      <w:pPr>
        <w:rPr>
          <w:rFonts w:ascii="Arial" w:hAnsi="Arial" w:cs="Arial"/>
          <w:sz w:val="20"/>
          <w:szCs w:val="20"/>
        </w:rPr>
      </w:pPr>
      <w:r>
        <w:rPr>
          <w:rFonts w:ascii="Times New Roman" w:hAnsi="Times New Roman" w:cs="Times New Roman"/>
          <w:color w:val="000000"/>
          <w:sz w:val="22"/>
          <w:szCs w:val="22"/>
        </w:rPr>
        <w:t>2</w:t>
      </w:r>
      <w:r w:rsidRPr="001B77C5">
        <w:rPr>
          <w:rFonts w:ascii="Times New Roman" w:hAnsi="Times New Roman" w:cs="Times New Roman"/>
          <w:color w:val="000000"/>
          <w:sz w:val="22"/>
          <w:szCs w:val="22"/>
        </w:rPr>
        <w:t xml:space="preserve">. Wiszniewska J, </w:t>
      </w:r>
      <w:r w:rsidRPr="00C95299">
        <w:rPr>
          <w:rFonts w:ascii="Times New Roman" w:hAnsi="Times New Roman" w:cs="Times New Roman"/>
          <w:b/>
          <w:color w:val="000000"/>
          <w:sz w:val="22"/>
          <w:szCs w:val="22"/>
        </w:rPr>
        <w:t>Bi W</w:t>
      </w:r>
      <w:r w:rsidRPr="001B77C5">
        <w:rPr>
          <w:rFonts w:ascii="Times New Roman" w:hAnsi="Times New Roman" w:cs="Times New Roman"/>
          <w:color w:val="000000"/>
          <w:sz w:val="22"/>
          <w:szCs w:val="22"/>
        </w:rPr>
        <w:t>, Shaw C, Stankiewicz P, Kang SH, Pursley AN, Lalani S, Hixson P, Gambin T, Tsai CH, Bock HG, Descartes M, Probst FJ, Scaglia F, Beaudet AL, Lupski JR, Eng C, Wai Cheung S, Bacino C, Patel A. (2014). Combined array CGH plus SNP genome analyses for optimized clinical diagnostics. Eur J Hum Genet. 22:79-87.</w:t>
      </w:r>
    </w:p>
    <w:sectPr w:rsidR="00D37109" w:rsidRPr="00CF1CC1" w:rsidSect="003F2190">
      <w:pgSz w:w="12240" w:h="15840"/>
      <w:pgMar w:top="1440" w:right="1080" w:bottom="1440" w:left="126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1B6DC6" w14:textId="77777777" w:rsidR="005032A5" w:rsidRDefault="005032A5" w:rsidP="00FF4AB8">
      <w:r>
        <w:separator/>
      </w:r>
    </w:p>
  </w:endnote>
  <w:endnote w:type="continuationSeparator" w:id="0">
    <w:p w14:paraId="0CC7F489" w14:textId="77777777" w:rsidR="005032A5" w:rsidRDefault="005032A5" w:rsidP="00F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Symbol Std Medium">
    <w:altName w:val="ITC Symbol Std Medium"/>
    <w:panose1 w:val="00000000000000000000"/>
    <w:charset w:val="00"/>
    <w:family w:val="auto"/>
    <w:notTrueType/>
    <w:pitch w:val="default"/>
    <w:sig w:usb0="00000003" w:usb1="00000000" w:usb2="00000000" w:usb3="00000000" w:csb0="00000001" w:csb1="00000000"/>
  </w:font>
  <w:font w:name="Minion Pro">
    <w:altName w:val="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2C8EF" w14:textId="77777777" w:rsidR="005032A5" w:rsidRDefault="005032A5" w:rsidP="00FF4AB8">
      <w:r>
        <w:separator/>
      </w:r>
    </w:p>
  </w:footnote>
  <w:footnote w:type="continuationSeparator" w:id="0">
    <w:p w14:paraId="1CF8FC8C" w14:textId="77777777" w:rsidR="005032A5" w:rsidRDefault="005032A5" w:rsidP="00FF4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63AC"/>
    <w:multiLevelType w:val="hybridMultilevel"/>
    <w:tmpl w:val="2F6E0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63706"/>
    <w:multiLevelType w:val="hybridMultilevel"/>
    <w:tmpl w:val="BA2CB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12730"/>
    <w:multiLevelType w:val="hybridMultilevel"/>
    <w:tmpl w:val="3DCAFE00"/>
    <w:lvl w:ilvl="0" w:tplc="5AC8000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59D8"/>
    <w:multiLevelType w:val="hybridMultilevel"/>
    <w:tmpl w:val="2F6E0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34086"/>
    <w:multiLevelType w:val="hybridMultilevel"/>
    <w:tmpl w:val="2F6E0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D579D"/>
    <w:multiLevelType w:val="hybridMultilevel"/>
    <w:tmpl w:val="D1AEA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QZiQwMLAyNjUzMLCyUdpeDU4uLM/DyQAsNaAH2h158sAAAA"/>
  </w:docVars>
  <w:rsids>
    <w:rsidRoot w:val="00F67DD9"/>
    <w:rsid w:val="000174DB"/>
    <w:rsid w:val="000F78F5"/>
    <w:rsid w:val="00166913"/>
    <w:rsid w:val="00194FEA"/>
    <w:rsid w:val="001D312C"/>
    <w:rsid w:val="001F27D4"/>
    <w:rsid w:val="001F7BD9"/>
    <w:rsid w:val="00210E3B"/>
    <w:rsid w:val="00270151"/>
    <w:rsid w:val="002A440A"/>
    <w:rsid w:val="002E5C6B"/>
    <w:rsid w:val="002E639C"/>
    <w:rsid w:val="002E6C44"/>
    <w:rsid w:val="00331108"/>
    <w:rsid w:val="00386B59"/>
    <w:rsid w:val="003C6C46"/>
    <w:rsid w:val="003F2190"/>
    <w:rsid w:val="00432921"/>
    <w:rsid w:val="00480986"/>
    <w:rsid w:val="005032A5"/>
    <w:rsid w:val="00526449"/>
    <w:rsid w:val="00540DB0"/>
    <w:rsid w:val="00571BA7"/>
    <w:rsid w:val="005755A0"/>
    <w:rsid w:val="005D716F"/>
    <w:rsid w:val="005F2304"/>
    <w:rsid w:val="006A76EB"/>
    <w:rsid w:val="006D3CD2"/>
    <w:rsid w:val="00723C17"/>
    <w:rsid w:val="007C759C"/>
    <w:rsid w:val="008017EA"/>
    <w:rsid w:val="00807EB7"/>
    <w:rsid w:val="00812730"/>
    <w:rsid w:val="008834D3"/>
    <w:rsid w:val="008E02BE"/>
    <w:rsid w:val="008F617E"/>
    <w:rsid w:val="00905E66"/>
    <w:rsid w:val="009063E0"/>
    <w:rsid w:val="009702F8"/>
    <w:rsid w:val="009D738D"/>
    <w:rsid w:val="00A960A6"/>
    <w:rsid w:val="00AB51E5"/>
    <w:rsid w:val="00B03F42"/>
    <w:rsid w:val="00B040F2"/>
    <w:rsid w:val="00B6757A"/>
    <w:rsid w:val="00B85F83"/>
    <w:rsid w:val="00C077B0"/>
    <w:rsid w:val="00C564BD"/>
    <w:rsid w:val="00C629D9"/>
    <w:rsid w:val="00C70266"/>
    <w:rsid w:val="00CD5734"/>
    <w:rsid w:val="00CF1CC1"/>
    <w:rsid w:val="00D37109"/>
    <w:rsid w:val="00E967A0"/>
    <w:rsid w:val="00F0380B"/>
    <w:rsid w:val="00F15659"/>
    <w:rsid w:val="00F56220"/>
    <w:rsid w:val="00F67DD9"/>
    <w:rsid w:val="00F97B87"/>
    <w:rsid w:val="00FB3B99"/>
    <w:rsid w:val="00FD25B8"/>
    <w:rsid w:val="00FE6C78"/>
    <w:rsid w:val="00FF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F82610"/>
  <w15:docId w15:val="{9163566E-6F2E-4E53-938A-E6DC7070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6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02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02BE"/>
    <w:rPr>
      <w:rFonts w:ascii="Times New Roman" w:hAnsi="Times New Roman" w:cs="Times New Roman"/>
      <w:sz w:val="18"/>
      <w:szCs w:val="18"/>
    </w:rPr>
  </w:style>
  <w:style w:type="paragraph" w:styleId="ListParagraph">
    <w:name w:val="List Paragraph"/>
    <w:basedOn w:val="Normal"/>
    <w:uiPriority w:val="34"/>
    <w:qFormat/>
    <w:rsid w:val="00331108"/>
    <w:pPr>
      <w:ind w:left="720"/>
      <w:contextualSpacing/>
    </w:pPr>
  </w:style>
  <w:style w:type="paragraph" w:customStyle="1" w:styleId="Default">
    <w:name w:val="Default"/>
    <w:rsid w:val="00331108"/>
    <w:pPr>
      <w:widowControl w:val="0"/>
      <w:autoSpaceDE w:val="0"/>
      <w:autoSpaceDN w:val="0"/>
      <w:adjustRightInd w:val="0"/>
    </w:pPr>
    <w:rPr>
      <w:rFonts w:ascii="ITC Symbol Std Medium" w:hAnsi="ITC Symbol Std Medium" w:cs="ITC Symbol Std Medium"/>
      <w:color w:val="000000"/>
    </w:rPr>
  </w:style>
  <w:style w:type="character" w:customStyle="1" w:styleId="A1">
    <w:name w:val="A1"/>
    <w:uiPriority w:val="99"/>
    <w:rsid w:val="00270151"/>
    <w:rPr>
      <w:rFonts w:cs="Minion Pro"/>
      <w:color w:val="211D1E"/>
      <w:sz w:val="10"/>
      <w:szCs w:val="10"/>
    </w:rPr>
  </w:style>
  <w:style w:type="character" w:styleId="CommentReference">
    <w:name w:val="annotation reference"/>
    <w:basedOn w:val="DefaultParagraphFont"/>
    <w:uiPriority w:val="99"/>
    <w:semiHidden/>
    <w:unhideWhenUsed/>
    <w:rsid w:val="001F27D4"/>
    <w:rPr>
      <w:sz w:val="18"/>
      <w:szCs w:val="18"/>
    </w:rPr>
  </w:style>
  <w:style w:type="paragraph" w:styleId="CommentText">
    <w:name w:val="annotation text"/>
    <w:basedOn w:val="Normal"/>
    <w:link w:val="CommentTextChar"/>
    <w:uiPriority w:val="99"/>
    <w:semiHidden/>
    <w:unhideWhenUsed/>
    <w:rsid w:val="001F27D4"/>
  </w:style>
  <w:style w:type="character" w:customStyle="1" w:styleId="CommentTextChar">
    <w:name w:val="Comment Text Char"/>
    <w:basedOn w:val="DefaultParagraphFont"/>
    <w:link w:val="CommentText"/>
    <w:uiPriority w:val="99"/>
    <w:semiHidden/>
    <w:rsid w:val="001F27D4"/>
  </w:style>
  <w:style w:type="paragraph" w:styleId="CommentSubject">
    <w:name w:val="annotation subject"/>
    <w:basedOn w:val="CommentText"/>
    <w:next w:val="CommentText"/>
    <w:link w:val="CommentSubjectChar"/>
    <w:uiPriority w:val="99"/>
    <w:semiHidden/>
    <w:unhideWhenUsed/>
    <w:rsid w:val="001F27D4"/>
    <w:rPr>
      <w:b/>
      <w:bCs/>
      <w:sz w:val="20"/>
      <w:szCs w:val="20"/>
    </w:rPr>
  </w:style>
  <w:style w:type="character" w:customStyle="1" w:styleId="CommentSubjectChar">
    <w:name w:val="Comment Subject Char"/>
    <w:basedOn w:val="CommentTextChar"/>
    <w:link w:val="CommentSubject"/>
    <w:uiPriority w:val="99"/>
    <w:semiHidden/>
    <w:rsid w:val="001F27D4"/>
    <w:rPr>
      <w:b/>
      <w:bCs/>
      <w:sz w:val="20"/>
      <w:szCs w:val="20"/>
    </w:rPr>
  </w:style>
  <w:style w:type="character" w:styleId="Strong">
    <w:name w:val="Strong"/>
    <w:basedOn w:val="DefaultParagraphFont"/>
    <w:uiPriority w:val="22"/>
    <w:qFormat/>
    <w:rsid w:val="009D738D"/>
    <w:rPr>
      <w:b/>
      <w:bCs/>
    </w:rPr>
  </w:style>
  <w:style w:type="character" w:styleId="Emphasis">
    <w:name w:val="Emphasis"/>
    <w:basedOn w:val="DefaultParagraphFont"/>
    <w:uiPriority w:val="20"/>
    <w:qFormat/>
    <w:rsid w:val="009D738D"/>
    <w:rPr>
      <w:i/>
      <w:iCs/>
    </w:rPr>
  </w:style>
  <w:style w:type="paragraph" w:styleId="NoSpacing">
    <w:name w:val="No Spacing"/>
    <w:uiPriority w:val="1"/>
    <w:qFormat/>
    <w:rsid w:val="009D738D"/>
    <w:rPr>
      <w:rFonts w:eastAsiaTheme="minorHAnsi"/>
      <w:sz w:val="22"/>
      <w:szCs w:val="22"/>
    </w:rPr>
  </w:style>
  <w:style w:type="character" w:styleId="Hyperlink">
    <w:name w:val="Hyperlink"/>
    <w:basedOn w:val="DefaultParagraphFont"/>
    <w:uiPriority w:val="99"/>
    <w:semiHidden/>
    <w:unhideWhenUsed/>
    <w:rsid w:val="00480986"/>
    <w:rPr>
      <w:color w:val="0000FF"/>
      <w:u w:val="single"/>
    </w:rPr>
  </w:style>
  <w:style w:type="paragraph" w:styleId="Header">
    <w:name w:val="header"/>
    <w:basedOn w:val="Normal"/>
    <w:link w:val="HeaderChar"/>
    <w:uiPriority w:val="99"/>
    <w:unhideWhenUsed/>
    <w:rsid w:val="00FF4AB8"/>
    <w:pPr>
      <w:tabs>
        <w:tab w:val="center" w:pos="4680"/>
        <w:tab w:val="right" w:pos="9360"/>
      </w:tabs>
    </w:pPr>
  </w:style>
  <w:style w:type="character" w:customStyle="1" w:styleId="HeaderChar">
    <w:name w:val="Header Char"/>
    <w:basedOn w:val="DefaultParagraphFont"/>
    <w:link w:val="Header"/>
    <w:uiPriority w:val="99"/>
    <w:rsid w:val="00FF4AB8"/>
  </w:style>
  <w:style w:type="paragraph" w:styleId="Footer">
    <w:name w:val="footer"/>
    <w:basedOn w:val="Normal"/>
    <w:link w:val="FooterChar"/>
    <w:uiPriority w:val="99"/>
    <w:unhideWhenUsed/>
    <w:rsid w:val="00FF4AB8"/>
    <w:pPr>
      <w:tabs>
        <w:tab w:val="center" w:pos="4680"/>
        <w:tab w:val="right" w:pos="9360"/>
      </w:tabs>
    </w:pPr>
  </w:style>
  <w:style w:type="character" w:customStyle="1" w:styleId="FooterChar">
    <w:name w:val="Footer Char"/>
    <w:basedOn w:val="DefaultParagraphFont"/>
    <w:link w:val="Footer"/>
    <w:uiPriority w:val="99"/>
    <w:rsid w:val="00FF4AB8"/>
  </w:style>
  <w:style w:type="character" w:customStyle="1" w:styleId="highlight">
    <w:name w:val="highlight"/>
    <w:basedOn w:val="DefaultParagraphFont"/>
    <w:rsid w:val="00D3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395356">
      <w:bodyDiv w:val="1"/>
      <w:marLeft w:val="0"/>
      <w:marRight w:val="0"/>
      <w:marTop w:val="0"/>
      <w:marBottom w:val="0"/>
      <w:divBdr>
        <w:top w:val="none" w:sz="0" w:space="0" w:color="auto"/>
        <w:left w:val="none" w:sz="0" w:space="0" w:color="auto"/>
        <w:bottom w:val="none" w:sz="0" w:space="0" w:color="auto"/>
        <w:right w:val="none" w:sz="0" w:space="0" w:color="auto"/>
      </w:divBdr>
      <w:divsChild>
        <w:div w:id="1076244448">
          <w:marLeft w:val="0"/>
          <w:marRight w:val="0"/>
          <w:marTop w:val="0"/>
          <w:marBottom w:val="0"/>
          <w:divBdr>
            <w:top w:val="none" w:sz="0" w:space="0" w:color="auto"/>
            <w:left w:val="none" w:sz="0" w:space="0" w:color="auto"/>
            <w:bottom w:val="none" w:sz="0" w:space="0" w:color="auto"/>
            <w:right w:val="none" w:sz="0" w:space="0" w:color="auto"/>
          </w:divBdr>
          <w:divsChild>
            <w:div w:id="348024961">
              <w:marLeft w:val="0"/>
              <w:marRight w:val="0"/>
              <w:marTop w:val="0"/>
              <w:marBottom w:val="0"/>
              <w:divBdr>
                <w:top w:val="none" w:sz="0" w:space="0" w:color="auto"/>
                <w:left w:val="none" w:sz="0" w:space="0" w:color="auto"/>
                <w:bottom w:val="none" w:sz="0" w:space="0" w:color="auto"/>
                <w:right w:val="none" w:sz="0" w:space="0" w:color="auto"/>
              </w:divBdr>
              <w:divsChild>
                <w:div w:id="173232388">
                  <w:marLeft w:val="0"/>
                  <w:marRight w:val="0"/>
                  <w:marTop w:val="0"/>
                  <w:marBottom w:val="0"/>
                  <w:divBdr>
                    <w:top w:val="none" w:sz="0" w:space="0" w:color="auto"/>
                    <w:left w:val="none" w:sz="0" w:space="0" w:color="auto"/>
                    <w:bottom w:val="none" w:sz="0" w:space="0" w:color="auto"/>
                    <w:right w:val="none" w:sz="0" w:space="0" w:color="auto"/>
                  </w:divBdr>
                  <w:divsChild>
                    <w:div w:id="1464421405">
                      <w:marLeft w:val="0"/>
                      <w:marRight w:val="0"/>
                      <w:marTop w:val="0"/>
                      <w:marBottom w:val="0"/>
                      <w:divBdr>
                        <w:top w:val="none" w:sz="0" w:space="0" w:color="auto"/>
                        <w:left w:val="none" w:sz="0" w:space="0" w:color="auto"/>
                        <w:bottom w:val="none" w:sz="0" w:space="0" w:color="auto"/>
                        <w:right w:val="none" w:sz="0" w:space="0" w:color="auto"/>
                      </w:divBdr>
                      <w:divsChild>
                        <w:div w:id="2115594873">
                          <w:marLeft w:val="0"/>
                          <w:marRight w:val="0"/>
                          <w:marTop w:val="0"/>
                          <w:marBottom w:val="0"/>
                          <w:divBdr>
                            <w:top w:val="none" w:sz="0" w:space="0" w:color="auto"/>
                            <w:left w:val="none" w:sz="0" w:space="0" w:color="auto"/>
                            <w:bottom w:val="none" w:sz="0" w:space="0" w:color="auto"/>
                            <w:right w:val="none" w:sz="0" w:space="0" w:color="auto"/>
                          </w:divBdr>
                          <w:divsChild>
                            <w:div w:id="570038921">
                              <w:marLeft w:val="0"/>
                              <w:marRight w:val="0"/>
                              <w:marTop w:val="0"/>
                              <w:marBottom w:val="0"/>
                              <w:divBdr>
                                <w:top w:val="none" w:sz="0" w:space="0" w:color="auto"/>
                                <w:left w:val="none" w:sz="0" w:space="0" w:color="auto"/>
                                <w:bottom w:val="none" w:sz="0" w:space="0" w:color="auto"/>
                                <w:right w:val="none" w:sz="0" w:space="0" w:color="auto"/>
                              </w:divBdr>
                              <w:divsChild>
                                <w:div w:id="111025382">
                                  <w:marLeft w:val="0"/>
                                  <w:marRight w:val="0"/>
                                  <w:marTop w:val="0"/>
                                  <w:marBottom w:val="0"/>
                                  <w:divBdr>
                                    <w:top w:val="none" w:sz="0" w:space="0" w:color="auto"/>
                                    <w:left w:val="none" w:sz="0" w:space="0" w:color="auto"/>
                                    <w:bottom w:val="none" w:sz="0" w:space="0" w:color="auto"/>
                                    <w:right w:val="none" w:sz="0" w:space="0" w:color="auto"/>
                                  </w:divBdr>
                                  <w:divsChild>
                                    <w:div w:id="1892959991">
                                      <w:marLeft w:val="0"/>
                                      <w:marRight w:val="0"/>
                                      <w:marTop w:val="0"/>
                                      <w:marBottom w:val="0"/>
                                      <w:divBdr>
                                        <w:top w:val="none" w:sz="0" w:space="0" w:color="auto"/>
                                        <w:left w:val="none" w:sz="0" w:space="0" w:color="auto"/>
                                        <w:bottom w:val="none" w:sz="0" w:space="0" w:color="auto"/>
                                        <w:right w:val="none" w:sz="0" w:space="0" w:color="auto"/>
                                      </w:divBdr>
                                      <w:divsChild>
                                        <w:div w:id="17618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577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B08BBC90698749BF22FC65017E7664" ma:contentTypeVersion="8" ma:contentTypeDescription="Create a new document." ma:contentTypeScope="" ma:versionID="3f283788dfe01f8c25bc07e448f8e45f">
  <xsd:schema xmlns:xsd="http://www.w3.org/2001/XMLSchema" xmlns:xs="http://www.w3.org/2001/XMLSchema" xmlns:p="http://schemas.microsoft.com/office/2006/metadata/properties" xmlns:ns2="24b2eb4c-7511-4813-b13c-3a1d8ed9019b" xmlns:ns3="2a3ab3f2-722d-40d5-8363-bc02829425e1" targetNamespace="http://schemas.microsoft.com/office/2006/metadata/properties" ma:root="true" ma:fieldsID="75aa3517154b5e1643f71d4d4e12e6dc" ns2:_="" ns3:_="">
    <xsd:import namespace="24b2eb4c-7511-4813-b13c-3a1d8ed9019b"/>
    <xsd:import namespace="2a3ab3f2-722d-40d5-8363-bc02829425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2eb4c-7511-4813-b13c-3a1d8ed901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3ab3f2-722d-40d5-8363-bc0282942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B79F1E-461D-428F-B8C9-E46BA78338BA}">
  <ds:schemaRefs>
    <ds:schemaRef ds:uri="http://schemas.openxmlformats.org/officeDocument/2006/bibliography"/>
  </ds:schemaRefs>
</ds:datastoreItem>
</file>

<file path=customXml/itemProps2.xml><?xml version="1.0" encoding="utf-8"?>
<ds:datastoreItem xmlns:ds="http://schemas.openxmlformats.org/officeDocument/2006/customXml" ds:itemID="{5BC5E2DF-8250-4F39-8741-25F9B8C69C62}"/>
</file>

<file path=customXml/itemProps3.xml><?xml version="1.0" encoding="utf-8"?>
<ds:datastoreItem xmlns:ds="http://schemas.openxmlformats.org/officeDocument/2006/customXml" ds:itemID="{1FD5D69E-6BFD-436E-92D8-A6491C9FDCDA}"/>
</file>

<file path=customXml/itemProps4.xml><?xml version="1.0" encoding="utf-8"?>
<ds:datastoreItem xmlns:ds="http://schemas.openxmlformats.org/officeDocument/2006/customXml" ds:itemID="{AEE02041-4107-4AA8-AECE-D325BAFB8130}"/>
</file>

<file path=docProps/app.xml><?xml version="1.0" encoding="utf-8"?>
<Properties xmlns="http://schemas.openxmlformats.org/officeDocument/2006/extended-properties" xmlns:vt="http://schemas.openxmlformats.org/officeDocument/2006/docPropsVTypes">
  <Template>Normal</Template>
  <TotalTime>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Mellisa</dc:creator>
  <cp:lastModifiedBy>Jivani, Irene</cp:lastModifiedBy>
  <cp:revision>3</cp:revision>
  <dcterms:created xsi:type="dcterms:W3CDTF">2018-01-20T00:58:00Z</dcterms:created>
  <dcterms:modified xsi:type="dcterms:W3CDTF">2018-01-22T21:40:00Z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0x01010093B08BBC90698749BF22FC65017E7664</vt:lpwstr>
  </property>
</Properties>
</file>